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29EC" w:rsidRDefault="00393B64">
      <w:pPr>
        <w:tabs>
          <w:tab w:val="center" w:pos="4536"/>
          <w:tab w:val="right" w:pos="9639"/>
        </w:tabs>
        <w:spacing w:beforeLines="0" w:after="0" w:line="240" w:lineRule="auto"/>
        <w:ind w:right="2"/>
        <w:rPr>
          <w:rFonts w:ascii="Arial" w:hAnsi="Arial" w:cs="Arial"/>
          <w:b/>
          <w:bCs/>
          <w:sz w:val="22"/>
          <w:szCs w:val="22"/>
          <w:lang w:val="en-US" w:eastAsia="zh-CN"/>
        </w:rPr>
      </w:pPr>
      <w:bookmarkStart w:id="0" w:name="_Toc193024528"/>
      <w:r>
        <w:rPr>
          <w:rFonts w:ascii="Arial" w:hAnsi="Arial" w:cs="Arial"/>
          <w:b/>
          <w:bCs/>
          <w:sz w:val="22"/>
          <w:szCs w:val="22"/>
        </w:rPr>
        <w:t>3GPP TSG RAN WG1 Meeting #9</w:t>
      </w:r>
      <w:r>
        <w:rPr>
          <w:rFonts w:ascii="Arial" w:hAnsi="Arial" w:cs="Arial" w:hint="eastAsia"/>
          <w:b/>
          <w:bCs/>
          <w:sz w:val="22"/>
          <w:szCs w:val="22"/>
          <w:lang w:val="en-US" w:eastAsia="zh-CN"/>
        </w:rPr>
        <w:t>5</w:t>
      </w:r>
      <w:r>
        <w:rPr>
          <w:rFonts w:ascii="Arial" w:hAnsi="Arial" w:cs="Arial" w:hint="eastAsia"/>
          <w:b/>
          <w:bCs/>
          <w:sz w:val="22"/>
          <w:szCs w:val="22"/>
          <w:lang w:val="en-US" w:eastAsia="zh-CN"/>
        </w:rPr>
        <w:tab/>
      </w:r>
      <w:r>
        <w:rPr>
          <w:rFonts w:ascii="Arial" w:hAnsi="Arial" w:cs="Arial"/>
          <w:b/>
          <w:bCs/>
          <w:sz w:val="22"/>
          <w:szCs w:val="22"/>
        </w:rPr>
        <w:tab/>
        <w:t>R1-181273</w:t>
      </w:r>
      <w:r>
        <w:rPr>
          <w:rFonts w:ascii="Arial" w:hAnsi="Arial" w:cs="Arial" w:hint="eastAsia"/>
          <w:b/>
          <w:bCs/>
          <w:sz w:val="22"/>
          <w:szCs w:val="22"/>
          <w:lang w:val="en-US" w:eastAsia="zh-CN"/>
        </w:rPr>
        <w:t>3</w:t>
      </w:r>
    </w:p>
    <w:p w:rsidR="004729EC" w:rsidRDefault="00393B64">
      <w:pPr>
        <w:tabs>
          <w:tab w:val="center" w:pos="4536"/>
          <w:tab w:val="right" w:pos="9072"/>
        </w:tabs>
        <w:spacing w:before="156" w:after="0" w:line="240" w:lineRule="auto"/>
        <w:rPr>
          <w:rFonts w:ascii="Arial" w:eastAsia="MS Mincho" w:hAnsi="Arial" w:cs="Arial"/>
          <w:b/>
          <w:bCs/>
          <w:sz w:val="22"/>
          <w:szCs w:val="22"/>
          <w:lang w:eastAsia="ja-JP"/>
        </w:rPr>
      </w:pPr>
      <w:r>
        <w:rPr>
          <w:rFonts w:ascii="Arial" w:eastAsia="MS Mincho" w:hAnsi="Arial" w:cs="Arial"/>
          <w:b/>
          <w:bCs/>
          <w:sz w:val="22"/>
          <w:szCs w:val="22"/>
          <w:lang w:eastAsia="ja-JP"/>
        </w:rPr>
        <w:t>Spokane, USA, November 12</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 16</w:t>
      </w:r>
      <w:r>
        <w:rPr>
          <w:rFonts w:ascii="Arial" w:eastAsia="MS Mincho" w:hAnsi="Arial" w:cs="Arial"/>
          <w:b/>
          <w:bCs/>
          <w:sz w:val="22"/>
          <w:szCs w:val="22"/>
          <w:vertAlign w:val="superscript"/>
          <w:lang w:eastAsia="ja-JP"/>
        </w:rPr>
        <w:t>th</w:t>
      </w:r>
      <w:r>
        <w:rPr>
          <w:rFonts w:ascii="Arial" w:eastAsia="MS Mincho" w:hAnsi="Arial" w:cs="Arial"/>
          <w:b/>
          <w:bCs/>
          <w:sz w:val="22"/>
          <w:szCs w:val="22"/>
          <w:lang w:eastAsia="ja-JP"/>
        </w:rPr>
        <w:t xml:space="preserve">, 2018 </w:t>
      </w:r>
    </w:p>
    <w:p w:rsidR="004729EC" w:rsidRDefault="00393B64" w:rsidP="00224597">
      <w:pPr>
        <w:tabs>
          <w:tab w:val="left" w:pos="1985"/>
        </w:tabs>
        <w:spacing w:beforeLines="100"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Title: </w:t>
      </w:r>
      <w:r>
        <w:rPr>
          <w:rFonts w:ascii="Arial" w:hAnsi="Arial"/>
          <w:b/>
          <w:sz w:val="22"/>
          <w:szCs w:val="22"/>
          <w:lang w:val="en-US" w:eastAsia="zh-CN"/>
        </w:rPr>
        <w:tab/>
      </w:r>
      <w:r>
        <w:rPr>
          <w:rFonts w:ascii="Arial" w:hAnsi="Arial" w:hint="eastAsia"/>
          <w:b/>
          <w:sz w:val="22"/>
          <w:szCs w:val="22"/>
          <w:lang w:val="en-US" w:eastAsia="zh-CN"/>
        </w:rPr>
        <w:t>Analys</w:t>
      </w:r>
      <w:r>
        <w:rPr>
          <w:rFonts w:ascii="Arial" w:hAnsi="Arial"/>
          <w:b/>
          <w:sz w:val="22"/>
          <w:szCs w:val="22"/>
          <w:lang w:val="en-US" w:eastAsia="zh-CN"/>
        </w:rPr>
        <w:t>i</w:t>
      </w:r>
      <w:r>
        <w:rPr>
          <w:rFonts w:ascii="Arial" w:hAnsi="Arial" w:hint="eastAsia"/>
          <w:b/>
          <w:sz w:val="22"/>
          <w:szCs w:val="22"/>
          <w:lang w:val="en-US" w:eastAsia="zh-CN"/>
        </w:rPr>
        <w:t>s o</w:t>
      </w:r>
      <w:r>
        <w:rPr>
          <w:rFonts w:ascii="Arial" w:hAnsi="Arial"/>
          <w:b/>
          <w:sz w:val="22"/>
          <w:szCs w:val="22"/>
          <w:lang w:val="en-US" w:eastAsia="zh-CN"/>
        </w:rPr>
        <w:t>f</w:t>
      </w:r>
      <w:r>
        <w:rPr>
          <w:rFonts w:ascii="Arial" w:hAnsi="Arial" w:hint="eastAsia"/>
          <w:b/>
          <w:sz w:val="22"/>
          <w:szCs w:val="22"/>
          <w:lang w:val="en-US" w:eastAsia="zh-CN"/>
        </w:rPr>
        <w:t xml:space="preserve"> Mode 2</w:t>
      </w:r>
      <w:r w:rsidR="00224597">
        <w:rPr>
          <w:rFonts w:ascii="Arial" w:hAnsi="Arial"/>
          <w:b/>
          <w:sz w:val="22"/>
          <w:szCs w:val="22"/>
          <w:lang w:val="en-US" w:eastAsia="zh-CN"/>
        </w:rPr>
        <w:t xml:space="preserve"> </w:t>
      </w:r>
      <w:r>
        <w:rPr>
          <w:rFonts w:ascii="Arial" w:hAnsi="Arial" w:hint="eastAsia"/>
          <w:b/>
          <w:sz w:val="22"/>
          <w:szCs w:val="22"/>
          <w:lang w:val="en-US" w:eastAsia="ja-JP"/>
        </w:rPr>
        <w:t xml:space="preserve">resource </w:t>
      </w:r>
      <w:r>
        <w:rPr>
          <w:rFonts w:ascii="Arial" w:hAnsi="Arial" w:hint="eastAsia"/>
          <w:b/>
          <w:sz w:val="22"/>
          <w:szCs w:val="22"/>
          <w:lang w:val="en-US" w:eastAsia="zh-CN"/>
        </w:rPr>
        <w:t>schemes</w:t>
      </w:r>
      <w:r>
        <w:rPr>
          <w:rFonts w:ascii="Arial" w:hAnsi="Arial"/>
          <w:b/>
          <w:sz w:val="22"/>
          <w:szCs w:val="22"/>
          <w:lang w:val="en-US" w:eastAsia="zh-CN"/>
        </w:rPr>
        <w:t xml:space="preserve"> on sidelink</w:t>
      </w:r>
    </w:p>
    <w:p w:rsidR="004729EC" w:rsidRDefault="00393B64" w:rsidP="000446A0">
      <w:pPr>
        <w:tabs>
          <w:tab w:val="left" w:pos="1985"/>
        </w:tabs>
        <w:spacing w:before="156" w:after="0" w:line="240" w:lineRule="auto"/>
        <w:ind w:left="1979" w:hanging="1979"/>
        <w:rPr>
          <w:rFonts w:ascii="Arial" w:hAnsi="Arial"/>
          <w:b/>
          <w:sz w:val="22"/>
          <w:szCs w:val="22"/>
          <w:lang w:val="en-US" w:eastAsia="zh-CN"/>
        </w:rPr>
      </w:pPr>
      <w:r>
        <w:rPr>
          <w:rFonts w:ascii="Arial" w:hAnsi="Arial"/>
          <w:b/>
          <w:sz w:val="22"/>
          <w:szCs w:val="22"/>
          <w:lang w:val="en-US" w:eastAsia="zh-CN"/>
        </w:rPr>
        <w:t xml:space="preserve">Source: </w:t>
      </w:r>
      <w:r>
        <w:rPr>
          <w:rFonts w:ascii="Arial" w:hAnsi="Arial"/>
          <w:b/>
          <w:sz w:val="22"/>
          <w:szCs w:val="22"/>
          <w:lang w:val="en-US" w:eastAsia="zh-CN"/>
        </w:rPr>
        <w:tab/>
        <w:t>ZTE</w:t>
      </w:r>
      <w:r>
        <w:rPr>
          <w:rFonts w:ascii="Arial" w:hAnsi="Arial" w:hint="eastAsia"/>
          <w:b/>
          <w:sz w:val="22"/>
          <w:szCs w:val="22"/>
          <w:lang w:val="en-US" w:eastAsia="zh-CN"/>
        </w:rPr>
        <w:t>, Sanechips</w:t>
      </w:r>
    </w:p>
    <w:p w:rsidR="004729EC" w:rsidRDefault="00393B64" w:rsidP="000446A0">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Agenda item:</w:t>
      </w:r>
      <w:r>
        <w:rPr>
          <w:rFonts w:ascii="Arial" w:hAnsi="Arial"/>
          <w:b/>
          <w:sz w:val="22"/>
          <w:szCs w:val="22"/>
          <w:lang w:val="pt-BR" w:eastAsia="zh-CN"/>
        </w:rPr>
        <w:tab/>
      </w:r>
      <w:r>
        <w:rPr>
          <w:rFonts w:ascii="Arial" w:hAnsi="Arial" w:hint="eastAsia"/>
          <w:b/>
          <w:sz w:val="22"/>
          <w:szCs w:val="22"/>
          <w:lang w:val="en-US" w:eastAsia="zh-CN"/>
        </w:rPr>
        <w:t>7.2.4.1.4</w:t>
      </w:r>
    </w:p>
    <w:p w:rsidR="004729EC" w:rsidRDefault="00393B64" w:rsidP="000446A0">
      <w:pPr>
        <w:tabs>
          <w:tab w:val="left" w:pos="1985"/>
        </w:tabs>
        <w:spacing w:before="156" w:after="0" w:line="240" w:lineRule="auto"/>
        <w:ind w:left="1979" w:hanging="1979"/>
        <w:rPr>
          <w:rFonts w:ascii="Arial" w:hAnsi="Arial"/>
          <w:b/>
          <w:sz w:val="22"/>
          <w:szCs w:val="22"/>
          <w:lang w:val="pt-BR" w:eastAsia="zh-CN"/>
        </w:rPr>
      </w:pPr>
      <w:r>
        <w:rPr>
          <w:rFonts w:ascii="Arial" w:hAnsi="Arial"/>
          <w:b/>
          <w:sz w:val="22"/>
          <w:szCs w:val="22"/>
          <w:lang w:val="pt-BR" w:eastAsia="zh-CN"/>
        </w:rPr>
        <w:t>Document for:</w:t>
      </w:r>
      <w:r>
        <w:rPr>
          <w:rFonts w:ascii="Arial" w:hAnsi="Arial"/>
          <w:b/>
          <w:sz w:val="22"/>
          <w:szCs w:val="22"/>
          <w:lang w:val="pt-BR" w:eastAsia="zh-CN"/>
        </w:rPr>
        <w:tab/>
      </w:r>
      <w:r>
        <w:rPr>
          <w:rFonts w:ascii="Arial" w:hAnsi="Arial" w:hint="eastAsia"/>
          <w:b/>
          <w:sz w:val="22"/>
          <w:szCs w:val="22"/>
          <w:lang w:val="en-US" w:eastAsia="zh-CN"/>
        </w:rPr>
        <w:t>Discussion</w:t>
      </w:r>
      <w:r>
        <w:rPr>
          <w:rFonts w:ascii="Arial" w:hAnsi="Arial"/>
          <w:b/>
          <w:sz w:val="22"/>
          <w:szCs w:val="22"/>
          <w:lang w:val="en-US" w:eastAsia="zh-CN"/>
        </w:rPr>
        <w:t xml:space="preserve"> and decision</w:t>
      </w:r>
    </w:p>
    <w:p w:rsidR="004729EC" w:rsidRDefault="00393B64">
      <w:pPr>
        <w:pStyle w:val="Heading1"/>
        <w:spacing w:before="156"/>
        <w:ind w:left="0"/>
        <w:jc w:val="both"/>
        <w:rPr>
          <w:rFonts w:eastAsia="宋体"/>
          <w:lang w:eastAsia="zh-CN"/>
        </w:rPr>
      </w:pPr>
      <w:r>
        <w:rPr>
          <w:rFonts w:eastAsia="宋体" w:hint="eastAsia"/>
          <w:lang w:eastAsia="zh-CN"/>
        </w:rPr>
        <w:t>Introduction</w:t>
      </w:r>
    </w:p>
    <w:p w:rsidR="004729EC" w:rsidRDefault="00393B64">
      <w:pPr>
        <w:spacing w:before="156"/>
        <w:jc w:val="both"/>
        <w:rPr>
          <w:lang w:val="en-US" w:eastAsia="zh-CN"/>
        </w:rPr>
      </w:pPr>
      <w:r>
        <w:rPr>
          <w:rFonts w:hint="eastAsia"/>
          <w:lang w:val="en-US" w:eastAsia="zh-CN"/>
        </w:rPr>
        <w:t xml:space="preserve">Some sub-modes of </w:t>
      </w:r>
      <w:r w:rsidR="00224597">
        <w:rPr>
          <w:lang w:val="en-US" w:eastAsia="zh-CN"/>
        </w:rPr>
        <w:t xml:space="preserve">NR </w:t>
      </w:r>
      <w:r w:rsidR="000446A0">
        <w:rPr>
          <w:rFonts w:hint="eastAsia"/>
          <w:lang w:val="en-US" w:eastAsia="zh-CN"/>
        </w:rPr>
        <w:t>sidelink</w:t>
      </w:r>
      <w:r>
        <w:rPr>
          <w:rFonts w:hint="eastAsia"/>
          <w:lang w:val="en-US" w:eastAsia="zh-CN"/>
        </w:rPr>
        <w:t xml:space="preserve"> </w:t>
      </w:r>
      <w:r w:rsidR="00224597">
        <w:rPr>
          <w:rFonts w:hint="eastAsia"/>
          <w:lang w:val="en-US" w:eastAsia="zh-CN"/>
        </w:rPr>
        <w:t>mode 2</w:t>
      </w:r>
      <w:r w:rsidR="00224597">
        <w:rPr>
          <w:lang w:val="en-US" w:eastAsia="zh-CN"/>
        </w:rPr>
        <w:t xml:space="preserve"> </w:t>
      </w:r>
      <w:r w:rsidR="00224597">
        <w:rPr>
          <w:rFonts w:hint="eastAsia"/>
          <w:lang w:val="en-US" w:eastAsia="zh-CN"/>
        </w:rPr>
        <w:t xml:space="preserve">resource scheme are </w:t>
      </w:r>
      <w:r w:rsidR="00224597">
        <w:rPr>
          <w:lang w:val="en-US" w:eastAsia="zh-CN"/>
        </w:rPr>
        <w:t>defined</w:t>
      </w:r>
      <w:r>
        <w:rPr>
          <w:rFonts w:hint="eastAsia"/>
          <w:lang w:val="en-US" w:eastAsia="zh-CN"/>
        </w:rPr>
        <w:t xml:space="preserve"> in RAN 1 #94 meeting</w:t>
      </w:r>
      <w:r w:rsidR="00224597">
        <w:rPr>
          <w:lang w:val="en-US" w:eastAsia="zh-CN"/>
        </w:rPr>
        <w:t xml:space="preserve"> </w:t>
      </w:r>
      <w:r w:rsidR="00024521">
        <w:rPr>
          <w:rFonts w:hint="eastAsia"/>
          <w:lang w:val="en-US" w:eastAsia="zh-CN"/>
        </w:rPr>
        <w:fldChar w:fldCharType="begin"/>
      </w:r>
      <w:r>
        <w:rPr>
          <w:rFonts w:hint="eastAsia"/>
          <w:lang w:val="en-US" w:eastAsia="zh-CN"/>
        </w:rPr>
        <w:instrText xml:space="preserve"> REF _Ref137 \n \h </w:instrText>
      </w:r>
      <w:r w:rsidR="00024521">
        <w:rPr>
          <w:rFonts w:hint="eastAsia"/>
          <w:lang w:val="en-US" w:eastAsia="zh-CN"/>
        </w:rPr>
      </w:r>
      <w:r w:rsidR="00024521">
        <w:rPr>
          <w:rFonts w:hint="eastAsia"/>
          <w:lang w:val="en-US" w:eastAsia="zh-CN"/>
        </w:rPr>
        <w:fldChar w:fldCharType="separate"/>
      </w:r>
      <w:r>
        <w:rPr>
          <w:rFonts w:hint="eastAsia"/>
          <w:lang w:val="en-US" w:eastAsia="zh-CN"/>
        </w:rPr>
        <w:t>[1]</w:t>
      </w:r>
      <w:r w:rsidR="00024521">
        <w:rPr>
          <w:rFonts w:hint="eastAsia"/>
          <w:lang w:val="en-US" w:eastAsia="zh-CN"/>
        </w:rPr>
        <w:fldChar w:fldCharType="end"/>
      </w:r>
      <w:r>
        <w:rPr>
          <w:rFonts w:hint="eastAsia"/>
          <w:lang w:val="en-US" w:eastAsia="zh-CN"/>
        </w:rPr>
        <w:t>, and</w:t>
      </w:r>
      <w:r w:rsidR="00224597">
        <w:rPr>
          <w:rFonts w:hint="eastAsia"/>
          <w:lang w:val="en-US" w:eastAsia="zh-CN"/>
        </w:rPr>
        <w:t xml:space="preserve"> further agreements are </w:t>
      </w:r>
      <w:r w:rsidR="00224597">
        <w:rPr>
          <w:lang w:val="en-US" w:eastAsia="zh-CN"/>
        </w:rPr>
        <w:t>reached</w:t>
      </w:r>
      <w:r>
        <w:rPr>
          <w:rFonts w:hint="eastAsia"/>
          <w:lang w:val="en-US" w:eastAsia="zh-CN"/>
        </w:rPr>
        <w:t xml:space="preserve"> in RAN 1 #94bis meeting</w:t>
      </w:r>
      <w:r w:rsidR="00A73799">
        <w:rPr>
          <w:lang w:val="en-US" w:eastAsia="zh-CN"/>
        </w:rPr>
        <w:t xml:space="preserve"> </w:t>
      </w:r>
      <w:r w:rsidR="00024521">
        <w:rPr>
          <w:rFonts w:hint="eastAsia"/>
          <w:lang w:val="en-US" w:eastAsia="zh-CN"/>
        </w:rPr>
        <w:fldChar w:fldCharType="begin"/>
      </w:r>
      <w:r>
        <w:rPr>
          <w:rFonts w:hint="eastAsia"/>
          <w:lang w:val="en-US" w:eastAsia="zh-CN"/>
        </w:rPr>
        <w:instrText xml:space="preserve"> REF _Ref179 \n \h </w:instrText>
      </w:r>
      <w:r w:rsidR="00024521">
        <w:rPr>
          <w:rFonts w:hint="eastAsia"/>
          <w:lang w:val="en-US" w:eastAsia="zh-CN"/>
        </w:rPr>
      </w:r>
      <w:r w:rsidR="00024521">
        <w:rPr>
          <w:rFonts w:hint="eastAsia"/>
          <w:lang w:val="en-US" w:eastAsia="zh-CN"/>
        </w:rPr>
        <w:fldChar w:fldCharType="separate"/>
      </w:r>
      <w:r>
        <w:rPr>
          <w:rFonts w:hint="eastAsia"/>
          <w:lang w:val="en-US" w:eastAsia="zh-CN"/>
        </w:rPr>
        <w:t>[2]</w:t>
      </w:r>
      <w:r w:rsidR="00024521">
        <w:rPr>
          <w:rFonts w:hint="eastAsia"/>
          <w:lang w:val="en-US" w:eastAsia="zh-CN"/>
        </w:rPr>
        <w:fldChar w:fldCharType="end"/>
      </w:r>
      <w:r>
        <w:rPr>
          <w:rFonts w:hint="eastAsia"/>
          <w:lang w:val="en-US" w:eastAsia="zh-CN"/>
        </w:rPr>
        <w:t xml:space="preserve"> as following:</w:t>
      </w:r>
    </w:p>
    <w:p w:rsidR="004729EC" w:rsidRDefault="00393B64">
      <w:pPr>
        <w:pStyle w:val="3GPPAgreements"/>
        <w:numPr>
          <w:ilvl w:val="0"/>
          <w:numId w:val="12"/>
        </w:numPr>
        <w:spacing w:beforeLines="0" w:line="240" w:lineRule="auto"/>
        <w:ind w:hanging="357"/>
        <w:rPr>
          <w:i/>
          <w:iCs/>
          <w:sz w:val="20"/>
          <w:szCs w:val="22"/>
        </w:rPr>
      </w:pPr>
      <w:r>
        <w:rPr>
          <w:i/>
          <w:iCs/>
          <w:sz w:val="20"/>
          <w:szCs w:val="22"/>
        </w:rPr>
        <w:t>Mode-2 definition covers potential sidelink radio-layer functionality or resource allocation sub-modes (subject to further refinement including merging of some or all of them) where</w:t>
      </w:r>
    </w:p>
    <w:p w:rsidR="004729EC" w:rsidRDefault="00393B64">
      <w:pPr>
        <w:pStyle w:val="3GPPAgreements"/>
        <w:numPr>
          <w:ilvl w:val="2"/>
          <w:numId w:val="13"/>
        </w:numPr>
        <w:spacing w:beforeLines="0" w:after="0" w:line="240" w:lineRule="auto"/>
        <w:rPr>
          <w:i/>
          <w:iCs/>
          <w:sz w:val="20"/>
        </w:rPr>
      </w:pPr>
      <w:r>
        <w:rPr>
          <w:i/>
          <w:iCs/>
          <w:sz w:val="20"/>
        </w:rPr>
        <w:t>UE autonomously selects sidelink resource for transmission</w:t>
      </w:r>
    </w:p>
    <w:p w:rsidR="004729EC" w:rsidRDefault="00393B64">
      <w:pPr>
        <w:pStyle w:val="3GPPAgreements"/>
        <w:numPr>
          <w:ilvl w:val="2"/>
          <w:numId w:val="13"/>
        </w:numPr>
        <w:spacing w:beforeLines="0" w:after="0" w:line="240" w:lineRule="auto"/>
        <w:rPr>
          <w:i/>
          <w:iCs/>
          <w:sz w:val="20"/>
        </w:rPr>
      </w:pPr>
      <w:r>
        <w:rPr>
          <w:i/>
          <w:iCs/>
          <w:sz w:val="20"/>
        </w:rPr>
        <w:t>UE assists sidelink resource selection for other UE(s)</w:t>
      </w:r>
    </w:p>
    <w:p w:rsidR="004729EC" w:rsidRDefault="00393B64">
      <w:pPr>
        <w:pStyle w:val="3GPPAgreements"/>
        <w:numPr>
          <w:ilvl w:val="2"/>
          <w:numId w:val="13"/>
        </w:numPr>
        <w:spacing w:beforeLines="0" w:after="0" w:line="240" w:lineRule="auto"/>
        <w:rPr>
          <w:i/>
          <w:iCs/>
          <w:sz w:val="20"/>
        </w:rPr>
      </w:pPr>
      <w:r>
        <w:rPr>
          <w:i/>
          <w:iCs/>
          <w:sz w:val="20"/>
        </w:rPr>
        <w:t>UE is configured with NR configured grant (type-1 like) for sidelink transmission</w:t>
      </w:r>
    </w:p>
    <w:p w:rsidR="004729EC" w:rsidRDefault="00393B64">
      <w:pPr>
        <w:pStyle w:val="3GPPAgreements"/>
        <w:numPr>
          <w:ilvl w:val="2"/>
          <w:numId w:val="13"/>
        </w:numPr>
        <w:spacing w:beforeLines="0" w:after="0" w:line="240" w:lineRule="auto"/>
        <w:rPr>
          <w:i/>
          <w:iCs/>
          <w:sz w:val="20"/>
        </w:rPr>
      </w:pPr>
      <w:r>
        <w:rPr>
          <w:i/>
          <w:iCs/>
          <w:sz w:val="20"/>
        </w:rPr>
        <w:t>UE schedules sidelink transmissions of other UEs</w:t>
      </w:r>
    </w:p>
    <w:p w:rsidR="004729EC" w:rsidRDefault="000446A0">
      <w:pPr>
        <w:pStyle w:val="3GPPAgreements"/>
        <w:numPr>
          <w:ilvl w:val="0"/>
          <w:numId w:val="12"/>
        </w:numPr>
        <w:spacing w:beforeLines="0" w:line="240" w:lineRule="auto"/>
        <w:ind w:hanging="357"/>
        <w:rPr>
          <w:i/>
          <w:iCs/>
          <w:sz w:val="20"/>
        </w:rPr>
      </w:pPr>
      <w:r>
        <w:rPr>
          <w:i/>
          <w:iCs/>
          <w:sz w:val="20"/>
        </w:rPr>
        <w:t>sidelink</w:t>
      </w:r>
      <w:r w:rsidR="00393B64">
        <w:rPr>
          <w:i/>
          <w:iCs/>
          <w:sz w:val="20"/>
        </w:rPr>
        <w:t xml:space="preserve"> sensing and resource selection procedures are studied for Mode-2(a)</w:t>
      </w:r>
    </w:p>
    <w:p w:rsidR="004729EC" w:rsidRDefault="00393B64">
      <w:pPr>
        <w:pStyle w:val="3GPPAgreements"/>
        <w:numPr>
          <w:ilvl w:val="1"/>
          <w:numId w:val="12"/>
        </w:numPr>
        <w:spacing w:beforeLines="0" w:line="240" w:lineRule="auto"/>
        <w:ind w:hanging="357"/>
        <w:rPr>
          <w:i/>
          <w:iCs/>
          <w:sz w:val="20"/>
        </w:rPr>
      </w:pPr>
      <w:r>
        <w:rPr>
          <w:i/>
          <w:iCs/>
          <w:sz w:val="20"/>
        </w:rPr>
        <w:t>The following techniques are studied to identify occupied sidelink resources</w:t>
      </w:r>
    </w:p>
    <w:p w:rsidR="004729EC" w:rsidRDefault="00393B64">
      <w:pPr>
        <w:pStyle w:val="3GPPAgreements"/>
        <w:numPr>
          <w:ilvl w:val="2"/>
          <w:numId w:val="12"/>
        </w:numPr>
        <w:spacing w:beforeLines="0" w:line="240" w:lineRule="auto"/>
        <w:ind w:hanging="357"/>
        <w:rPr>
          <w:i/>
          <w:iCs/>
          <w:sz w:val="20"/>
        </w:rPr>
      </w:pPr>
      <w:r>
        <w:rPr>
          <w:i/>
          <w:iCs/>
          <w:sz w:val="20"/>
        </w:rPr>
        <w:t>decoding of sidelink control channel transmissions</w:t>
      </w:r>
    </w:p>
    <w:p w:rsidR="004729EC" w:rsidRDefault="00393B64">
      <w:pPr>
        <w:pStyle w:val="3GPPAgreements"/>
        <w:numPr>
          <w:ilvl w:val="2"/>
          <w:numId w:val="12"/>
        </w:numPr>
        <w:spacing w:beforeLines="0" w:line="240" w:lineRule="auto"/>
        <w:ind w:hanging="357"/>
        <w:rPr>
          <w:i/>
          <w:iCs/>
          <w:sz w:val="20"/>
        </w:rPr>
      </w:pPr>
      <w:r>
        <w:rPr>
          <w:i/>
          <w:iCs/>
          <w:sz w:val="20"/>
        </w:rPr>
        <w:t>sidelink measurements</w:t>
      </w:r>
    </w:p>
    <w:p w:rsidR="004729EC" w:rsidRDefault="00393B64">
      <w:pPr>
        <w:pStyle w:val="3GPPAgreements"/>
        <w:numPr>
          <w:ilvl w:val="2"/>
          <w:numId w:val="12"/>
        </w:numPr>
        <w:spacing w:beforeLines="0" w:line="240" w:lineRule="auto"/>
        <w:ind w:hanging="357"/>
        <w:rPr>
          <w:i/>
          <w:iCs/>
          <w:sz w:val="20"/>
        </w:rPr>
      </w:pPr>
      <w:r>
        <w:rPr>
          <w:i/>
          <w:iCs/>
          <w:sz w:val="20"/>
        </w:rPr>
        <w:t>detection of sidelink transmissions</w:t>
      </w:r>
    </w:p>
    <w:p w:rsidR="004729EC" w:rsidRDefault="00393B64">
      <w:pPr>
        <w:pStyle w:val="3GPPAgreements"/>
        <w:numPr>
          <w:ilvl w:val="2"/>
          <w:numId w:val="12"/>
        </w:numPr>
        <w:spacing w:beforeLines="0" w:line="240" w:lineRule="auto"/>
        <w:ind w:hanging="357"/>
        <w:rPr>
          <w:i/>
          <w:iCs/>
          <w:sz w:val="20"/>
        </w:rPr>
      </w:pPr>
      <w:r>
        <w:rPr>
          <w:i/>
          <w:iCs/>
          <w:sz w:val="20"/>
        </w:rPr>
        <w:t>other options are not precluded, including combination of the above options</w:t>
      </w:r>
    </w:p>
    <w:p w:rsidR="004729EC" w:rsidRDefault="00393B64">
      <w:pPr>
        <w:pStyle w:val="3GPPAgreements"/>
        <w:numPr>
          <w:ilvl w:val="1"/>
          <w:numId w:val="12"/>
        </w:numPr>
        <w:spacing w:beforeLines="0" w:line="240" w:lineRule="auto"/>
        <w:ind w:hanging="357"/>
        <w:rPr>
          <w:i/>
          <w:iCs/>
          <w:sz w:val="20"/>
        </w:rPr>
      </w:pPr>
      <w:r>
        <w:rPr>
          <w:i/>
          <w:iCs/>
          <w:sz w:val="20"/>
        </w:rPr>
        <w:t>The following aspects are studied for sidelink resource selection</w:t>
      </w:r>
    </w:p>
    <w:p w:rsidR="004729EC" w:rsidRDefault="00393B64">
      <w:pPr>
        <w:pStyle w:val="3GPPAgreements"/>
        <w:numPr>
          <w:ilvl w:val="2"/>
          <w:numId w:val="12"/>
        </w:numPr>
        <w:spacing w:beforeLines="0" w:line="240" w:lineRule="auto"/>
        <w:ind w:hanging="357"/>
        <w:rPr>
          <w:i/>
          <w:iCs/>
          <w:sz w:val="20"/>
        </w:rPr>
      </w:pPr>
      <w:r>
        <w:rPr>
          <w:i/>
          <w:iCs/>
          <w:sz w:val="20"/>
        </w:rPr>
        <w:t>how a UE selects resource for PSCCH and PSSCH transmission (or other sidelink physical channel/signal, if it is introduced)</w:t>
      </w:r>
    </w:p>
    <w:p w:rsidR="004729EC" w:rsidRDefault="00393B64">
      <w:pPr>
        <w:pStyle w:val="3GPPAgreements"/>
        <w:numPr>
          <w:ilvl w:val="2"/>
          <w:numId w:val="12"/>
        </w:numPr>
        <w:spacing w:beforeLines="0" w:line="240" w:lineRule="auto"/>
        <w:ind w:hanging="357"/>
        <w:rPr>
          <w:i/>
          <w:iCs/>
          <w:sz w:val="20"/>
        </w:rPr>
      </w:pPr>
      <w:r>
        <w:rPr>
          <w:i/>
          <w:iCs/>
          <w:sz w:val="20"/>
        </w:rPr>
        <w:t>which information is used by UE for resource selection procedure</w:t>
      </w:r>
    </w:p>
    <w:p w:rsidR="004729EC" w:rsidRDefault="00393B64">
      <w:pPr>
        <w:pStyle w:val="3GPPAgreements"/>
        <w:numPr>
          <w:ilvl w:val="0"/>
          <w:numId w:val="12"/>
        </w:numPr>
        <w:spacing w:beforeLines="0" w:line="240" w:lineRule="auto"/>
        <w:ind w:hanging="357"/>
        <w:rPr>
          <w:i/>
          <w:iCs/>
          <w:sz w:val="20"/>
        </w:rPr>
      </w:pPr>
      <w:r>
        <w:rPr>
          <w:i/>
          <w:iCs/>
          <w:sz w:val="20"/>
        </w:rPr>
        <w:t xml:space="preserve">The </w:t>
      </w:r>
      <w:r>
        <w:rPr>
          <w:i/>
          <w:iCs/>
          <w:sz w:val="20"/>
          <w:szCs w:val="22"/>
        </w:rPr>
        <w:t xml:space="preserve">following </w:t>
      </w:r>
      <w:r>
        <w:rPr>
          <w:i/>
          <w:iCs/>
          <w:sz w:val="20"/>
        </w:rPr>
        <w:t>aspects about assistance information are studied for Mode 2(b)</w:t>
      </w:r>
    </w:p>
    <w:p w:rsidR="004729EC" w:rsidRDefault="00393B64">
      <w:pPr>
        <w:pStyle w:val="3GPPAgreements"/>
        <w:numPr>
          <w:ilvl w:val="1"/>
          <w:numId w:val="14"/>
        </w:numPr>
        <w:spacing w:beforeLines="0" w:line="240" w:lineRule="auto"/>
        <w:ind w:hanging="357"/>
        <w:rPr>
          <w:i/>
          <w:iCs/>
          <w:sz w:val="20"/>
        </w:rPr>
      </w:pPr>
      <w:r>
        <w:rPr>
          <w:i/>
          <w:iCs/>
          <w:sz w:val="20"/>
        </w:rPr>
        <w:t>Which assistance information is used and how it is acquired</w:t>
      </w:r>
    </w:p>
    <w:p w:rsidR="004729EC" w:rsidRDefault="00393B64">
      <w:pPr>
        <w:pStyle w:val="3GPPAgreements"/>
        <w:numPr>
          <w:ilvl w:val="1"/>
          <w:numId w:val="14"/>
        </w:numPr>
        <w:spacing w:beforeLines="0" w:line="240" w:lineRule="auto"/>
        <w:ind w:hanging="357"/>
        <w:rPr>
          <w:i/>
          <w:iCs/>
          <w:sz w:val="20"/>
        </w:rPr>
      </w:pPr>
      <w:r>
        <w:rPr>
          <w:i/>
          <w:iCs/>
          <w:sz w:val="20"/>
        </w:rPr>
        <w:t>Which UE sends assistance information</w:t>
      </w:r>
    </w:p>
    <w:p w:rsidR="004729EC" w:rsidRDefault="00393B64">
      <w:pPr>
        <w:pStyle w:val="3GPPAgreements"/>
        <w:numPr>
          <w:ilvl w:val="1"/>
          <w:numId w:val="14"/>
        </w:numPr>
        <w:spacing w:beforeLines="0" w:line="240" w:lineRule="auto"/>
        <w:ind w:hanging="357"/>
        <w:rPr>
          <w:i/>
          <w:iCs/>
          <w:sz w:val="20"/>
        </w:rPr>
      </w:pPr>
      <w:r>
        <w:rPr>
          <w:i/>
          <w:iCs/>
          <w:sz w:val="20"/>
        </w:rPr>
        <w:t>How to deliver assistance information, including physical channel and UE behavior</w:t>
      </w:r>
    </w:p>
    <w:p w:rsidR="004729EC" w:rsidRDefault="00393B64">
      <w:pPr>
        <w:pStyle w:val="3GPPAgreements"/>
        <w:numPr>
          <w:ilvl w:val="1"/>
          <w:numId w:val="14"/>
        </w:numPr>
        <w:spacing w:beforeLines="0" w:line="240" w:lineRule="auto"/>
        <w:ind w:hanging="357"/>
        <w:rPr>
          <w:i/>
          <w:iCs/>
          <w:sz w:val="20"/>
        </w:rPr>
      </w:pPr>
      <w:r>
        <w:rPr>
          <w:i/>
          <w:iCs/>
          <w:sz w:val="20"/>
        </w:rPr>
        <w:t>How assistance information is taken into account in determination of sidelink resource for transmission</w:t>
      </w:r>
    </w:p>
    <w:p w:rsidR="004729EC" w:rsidRDefault="00393B64">
      <w:pPr>
        <w:pStyle w:val="3GPPAgreements"/>
        <w:numPr>
          <w:ilvl w:val="1"/>
          <w:numId w:val="14"/>
        </w:numPr>
        <w:spacing w:beforeLines="0" w:line="240" w:lineRule="auto"/>
        <w:ind w:hanging="357"/>
        <w:rPr>
          <w:i/>
          <w:iCs/>
          <w:sz w:val="20"/>
        </w:rPr>
      </w:pPr>
      <w:r>
        <w:rPr>
          <w:i/>
          <w:iCs/>
          <w:sz w:val="20"/>
        </w:rPr>
        <w:t>RAN1 to further study whether some or all of Mode-2(b) functionality is a part of Mode-2(a)(c)(d)</w:t>
      </w:r>
    </w:p>
    <w:p w:rsidR="004729EC" w:rsidRDefault="00393B64">
      <w:pPr>
        <w:pStyle w:val="3GPPAgreements"/>
        <w:numPr>
          <w:ilvl w:val="0"/>
          <w:numId w:val="12"/>
        </w:numPr>
        <w:spacing w:beforeLines="0" w:line="240" w:lineRule="auto"/>
        <w:ind w:hanging="357"/>
        <w:rPr>
          <w:i/>
          <w:iCs/>
          <w:sz w:val="20"/>
        </w:rPr>
      </w:pPr>
      <w:r>
        <w:rPr>
          <w:i/>
          <w:iCs/>
          <w:sz w:val="20"/>
        </w:rPr>
        <w:t xml:space="preserve">The following </w:t>
      </w:r>
      <w:r>
        <w:rPr>
          <w:i/>
          <w:iCs/>
          <w:sz w:val="20"/>
          <w:szCs w:val="22"/>
        </w:rPr>
        <w:t xml:space="preserve">aspects </w:t>
      </w:r>
      <w:r>
        <w:rPr>
          <w:i/>
          <w:iCs/>
          <w:sz w:val="20"/>
        </w:rPr>
        <w:t>are studied for Mode 2(c)</w:t>
      </w:r>
    </w:p>
    <w:p w:rsidR="004729EC" w:rsidRDefault="00393B64">
      <w:pPr>
        <w:pStyle w:val="3GPPAgreements"/>
        <w:numPr>
          <w:ilvl w:val="1"/>
          <w:numId w:val="15"/>
        </w:numPr>
        <w:spacing w:beforeLines="0" w:line="240" w:lineRule="auto"/>
        <w:ind w:hanging="357"/>
        <w:rPr>
          <w:i/>
          <w:iCs/>
          <w:sz w:val="20"/>
        </w:rPr>
      </w:pPr>
      <w:r>
        <w:rPr>
          <w:i/>
          <w:iCs/>
          <w:sz w:val="20"/>
        </w:rPr>
        <w:lastRenderedPageBreak/>
        <w:t>How to assign resource(s) for UE sidelink transmission to mitigate collisions and half-duplex impacts</w:t>
      </w:r>
    </w:p>
    <w:p w:rsidR="004729EC" w:rsidRDefault="00393B64">
      <w:pPr>
        <w:pStyle w:val="3GPPAgreements"/>
        <w:numPr>
          <w:ilvl w:val="1"/>
          <w:numId w:val="15"/>
        </w:numPr>
        <w:spacing w:beforeLines="0" w:line="240" w:lineRule="auto"/>
        <w:ind w:hanging="357"/>
        <w:rPr>
          <w:i/>
          <w:iCs/>
          <w:sz w:val="20"/>
        </w:rPr>
      </w:pPr>
      <w:r>
        <w:rPr>
          <w:i/>
          <w:iCs/>
          <w:sz w:val="20"/>
        </w:rPr>
        <w:t>Whether any sensing or resource selection procedure is used on top of configured grant(s)</w:t>
      </w:r>
    </w:p>
    <w:p w:rsidR="004729EC" w:rsidRDefault="00393B64">
      <w:pPr>
        <w:pStyle w:val="3GPPAgreements"/>
        <w:numPr>
          <w:ilvl w:val="1"/>
          <w:numId w:val="15"/>
        </w:numPr>
        <w:spacing w:beforeLines="0" w:line="240" w:lineRule="auto"/>
        <w:ind w:hanging="357"/>
        <w:rPr>
          <w:i/>
          <w:iCs/>
          <w:sz w:val="20"/>
        </w:rPr>
      </w:pPr>
      <w:r>
        <w:rPr>
          <w:i/>
          <w:iCs/>
          <w:sz w:val="20"/>
        </w:rPr>
        <w:t>Whether and how to use any granted but unused resources</w:t>
      </w:r>
    </w:p>
    <w:p w:rsidR="004729EC" w:rsidRDefault="00393B64">
      <w:pPr>
        <w:pStyle w:val="3GPPAgreements"/>
        <w:numPr>
          <w:ilvl w:val="1"/>
          <w:numId w:val="15"/>
        </w:numPr>
        <w:spacing w:beforeLines="0" w:line="240" w:lineRule="auto"/>
        <w:ind w:hanging="357"/>
        <w:rPr>
          <w:i/>
          <w:iCs/>
          <w:sz w:val="20"/>
        </w:rPr>
      </w:pPr>
      <w:r>
        <w:rPr>
          <w:i/>
          <w:iCs/>
          <w:sz w:val="20"/>
        </w:rPr>
        <w:t>How to adapt to traffic variation</w:t>
      </w:r>
    </w:p>
    <w:p w:rsidR="004729EC" w:rsidRDefault="00393B64">
      <w:pPr>
        <w:pStyle w:val="3GPPAgreements"/>
        <w:numPr>
          <w:ilvl w:val="1"/>
          <w:numId w:val="15"/>
        </w:numPr>
        <w:spacing w:beforeLines="0" w:line="240" w:lineRule="auto"/>
        <w:ind w:hanging="357"/>
        <w:rPr>
          <w:i/>
          <w:iCs/>
          <w:sz w:val="20"/>
        </w:rPr>
      </w:pPr>
      <w:r>
        <w:rPr>
          <w:i/>
          <w:iCs/>
          <w:sz w:val="20"/>
        </w:rPr>
        <w:t>How it is different from Mode-1 operation for in-coverage scenario</w:t>
      </w:r>
    </w:p>
    <w:p w:rsidR="004729EC" w:rsidRDefault="00393B64">
      <w:pPr>
        <w:pStyle w:val="3GPPAgreements"/>
        <w:numPr>
          <w:ilvl w:val="1"/>
          <w:numId w:val="15"/>
        </w:numPr>
        <w:spacing w:beforeLines="0" w:line="240" w:lineRule="auto"/>
        <w:ind w:hanging="357"/>
        <w:rPr>
          <w:i/>
          <w:iCs/>
          <w:sz w:val="20"/>
        </w:rPr>
      </w:pPr>
      <w:r>
        <w:rPr>
          <w:i/>
          <w:iCs/>
          <w:sz w:val="20"/>
        </w:rPr>
        <w:t>How it is different from Mode-2(a), when Mode-2(a) uses dedicated resource pool with dedicated sidelink resource pool configuration</w:t>
      </w:r>
    </w:p>
    <w:p w:rsidR="004729EC" w:rsidRDefault="00393B64">
      <w:pPr>
        <w:pStyle w:val="3GPPAgreements"/>
        <w:numPr>
          <w:ilvl w:val="1"/>
          <w:numId w:val="15"/>
        </w:numPr>
        <w:spacing w:beforeLines="0" w:line="240" w:lineRule="auto"/>
        <w:ind w:hanging="357"/>
        <w:rPr>
          <w:i/>
          <w:iCs/>
          <w:sz w:val="20"/>
        </w:rPr>
      </w:pPr>
      <w:r>
        <w:rPr>
          <w:i/>
          <w:iCs/>
          <w:sz w:val="20"/>
        </w:rPr>
        <w:t>Whether and how this mode operates out of network coverage</w:t>
      </w:r>
    </w:p>
    <w:p w:rsidR="004729EC" w:rsidRDefault="00393B64">
      <w:pPr>
        <w:pStyle w:val="3GPPAgreements"/>
        <w:numPr>
          <w:ilvl w:val="1"/>
          <w:numId w:val="14"/>
        </w:numPr>
        <w:spacing w:beforeLines="0" w:line="240" w:lineRule="auto"/>
        <w:ind w:hanging="357"/>
        <w:rPr>
          <w:i/>
          <w:iCs/>
          <w:sz w:val="20"/>
        </w:rPr>
      </w:pPr>
      <w:r>
        <w:rPr>
          <w:i/>
          <w:iCs/>
          <w:sz w:val="20"/>
        </w:rPr>
        <w:t>RAN1 to further study whether some or all of Mode-2(c) functionality is a part of Mode-2(a)(b)(d)</w:t>
      </w:r>
    </w:p>
    <w:p w:rsidR="004729EC" w:rsidRDefault="00393B64">
      <w:pPr>
        <w:pStyle w:val="3GPPAgreements"/>
        <w:numPr>
          <w:ilvl w:val="0"/>
          <w:numId w:val="12"/>
        </w:numPr>
        <w:spacing w:beforeLines="0" w:line="240" w:lineRule="auto"/>
        <w:ind w:hanging="357"/>
        <w:rPr>
          <w:i/>
          <w:iCs/>
        </w:rPr>
      </w:pPr>
      <w:r>
        <w:rPr>
          <w:i/>
          <w:iCs/>
        </w:rPr>
        <w:t xml:space="preserve">The following aspects </w:t>
      </w:r>
      <w:r>
        <w:rPr>
          <w:i/>
          <w:iCs/>
          <w:sz w:val="20"/>
          <w:szCs w:val="22"/>
        </w:rPr>
        <w:t xml:space="preserve">are </w:t>
      </w:r>
      <w:r>
        <w:rPr>
          <w:i/>
          <w:iCs/>
        </w:rPr>
        <w:t>studied for Mode 2(d)</w:t>
      </w:r>
    </w:p>
    <w:p w:rsidR="004729EC" w:rsidRDefault="00393B64">
      <w:pPr>
        <w:pStyle w:val="3GPPAgreements"/>
        <w:numPr>
          <w:ilvl w:val="1"/>
          <w:numId w:val="16"/>
        </w:numPr>
        <w:spacing w:beforeLines="0" w:line="240" w:lineRule="auto"/>
        <w:ind w:hanging="357"/>
        <w:rPr>
          <w:i/>
          <w:iCs/>
          <w:sz w:val="20"/>
          <w:szCs w:val="22"/>
        </w:rPr>
      </w:pPr>
      <w:r>
        <w:rPr>
          <w:i/>
          <w:iCs/>
          <w:sz w:val="20"/>
          <w:szCs w:val="22"/>
        </w:rPr>
        <w:t>In which use cases/scenarios this mode is applicable</w:t>
      </w:r>
    </w:p>
    <w:p w:rsidR="004729EC" w:rsidRDefault="00393B64">
      <w:pPr>
        <w:pStyle w:val="3GPPAgreements"/>
        <w:numPr>
          <w:ilvl w:val="1"/>
          <w:numId w:val="16"/>
        </w:numPr>
        <w:spacing w:beforeLines="0" w:line="240" w:lineRule="auto"/>
        <w:ind w:hanging="357"/>
        <w:rPr>
          <w:i/>
          <w:iCs/>
          <w:sz w:val="20"/>
          <w:szCs w:val="22"/>
        </w:rPr>
      </w:pPr>
      <w:r>
        <w:rPr>
          <w:i/>
          <w:iCs/>
          <w:sz w:val="20"/>
          <w:szCs w:val="22"/>
        </w:rPr>
        <w:t>What is the overall architecture for Mode-2(d) operation</w:t>
      </w:r>
    </w:p>
    <w:p w:rsidR="004729EC" w:rsidRDefault="00393B64">
      <w:pPr>
        <w:pStyle w:val="3GPPAgreements"/>
        <w:numPr>
          <w:ilvl w:val="1"/>
          <w:numId w:val="16"/>
        </w:numPr>
        <w:spacing w:beforeLines="0" w:line="240" w:lineRule="auto"/>
        <w:ind w:hanging="357"/>
        <w:rPr>
          <w:i/>
          <w:iCs/>
          <w:sz w:val="20"/>
          <w:szCs w:val="22"/>
        </w:rPr>
      </w:pPr>
      <w:r>
        <w:rPr>
          <w:i/>
          <w:iCs/>
          <w:sz w:val="20"/>
          <w:szCs w:val="22"/>
        </w:rPr>
        <w:t>How to decide which UE schedules which other UE(s) and how to maintain this relationship</w:t>
      </w:r>
    </w:p>
    <w:p w:rsidR="004729EC" w:rsidRDefault="00393B64">
      <w:pPr>
        <w:pStyle w:val="3GPPAgreements"/>
        <w:numPr>
          <w:ilvl w:val="1"/>
          <w:numId w:val="16"/>
        </w:numPr>
        <w:spacing w:beforeLines="0" w:line="240" w:lineRule="auto"/>
        <w:ind w:hanging="357"/>
        <w:rPr>
          <w:i/>
          <w:iCs/>
          <w:sz w:val="20"/>
          <w:szCs w:val="22"/>
        </w:rPr>
      </w:pPr>
      <w:r>
        <w:rPr>
          <w:i/>
          <w:iCs/>
          <w:sz w:val="20"/>
          <w:szCs w:val="22"/>
        </w:rPr>
        <w:t>What is the procedure of UE(s) when the scheduling UE disappears</w:t>
      </w:r>
    </w:p>
    <w:p w:rsidR="004729EC" w:rsidRDefault="00393B64">
      <w:pPr>
        <w:pStyle w:val="3GPPAgreements"/>
        <w:numPr>
          <w:ilvl w:val="1"/>
          <w:numId w:val="16"/>
        </w:numPr>
        <w:spacing w:beforeLines="0" w:line="240" w:lineRule="auto"/>
        <w:ind w:hanging="357"/>
        <w:rPr>
          <w:i/>
          <w:iCs/>
          <w:sz w:val="20"/>
        </w:rPr>
      </w:pPr>
      <w:r>
        <w:rPr>
          <w:i/>
          <w:iCs/>
          <w:sz w:val="20"/>
          <w:szCs w:val="22"/>
        </w:rPr>
        <w:t>What is the scheduling UE behavior and sig</w:t>
      </w:r>
      <w:r>
        <w:rPr>
          <w:i/>
          <w:iCs/>
          <w:sz w:val="20"/>
        </w:rPr>
        <w:t>naling mechanism to schedule sidelink resources for transmission/reception for other UEs</w:t>
      </w:r>
    </w:p>
    <w:p w:rsidR="004729EC" w:rsidRDefault="00393B64">
      <w:pPr>
        <w:pStyle w:val="3GPPAgreements"/>
        <w:numPr>
          <w:ilvl w:val="1"/>
          <w:numId w:val="16"/>
        </w:numPr>
        <w:spacing w:beforeLines="0" w:line="240" w:lineRule="auto"/>
        <w:ind w:hanging="357"/>
        <w:rPr>
          <w:i/>
          <w:iCs/>
          <w:sz w:val="20"/>
        </w:rPr>
      </w:pPr>
      <w:r>
        <w:rPr>
          <w:i/>
          <w:iCs/>
          <w:sz w:val="20"/>
        </w:rPr>
        <w:t xml:space="preserve">Which resources can be used to schedule other UEs </w:t>
      </w:r>
    </w:p>
    <w:p w:rsidR="004729EC" w:rsidRDefault="00393B64">
      <w:pPr>
        <w:pStyle w:val="3GPPAgreements"/>
        <w:numPr>
          <w:ilvl w:val="1"/>
          <w:numId w:val="16"/>
        </w:numPr>
        <w:spacing w:beforeLines="0" w:line="240" w:lineRule="auto"/>
        <w:ind w:hanging="357"/>
        <w:rPr>
          <w:i/>
          <w:iCs/>
          <w:sz w:val="20"/>
          <w:szCs w:val="22"/>
        </w:rPr>
      </w:pPr>
      <w:r>
        <w:rPr>
          <w:i/>
          <w:iCs/>
          <w:sz w:val="20"/>
        </w:rPr>
        <w:t>Inter- and intra-UE collision handling and sidelink resource allocation mechanisms across groups</w:t>
      </w:r>
      <w:r>
        <w:rPr>
          <w:rFonts w:hint="eastAsia"/>
          <w:i/>
          <w:iCs/>
          <w:sz w:val="20"/>
          <w:szCs w:val="22"/>
        </w:rPr>
        <w:t>.</w:t>
      </w:r>
    </w:p>
    <w:p w:rsidR="004729EC" w:rsidRDefault="00393B64">
      <w:pPr>
        <w:pStyle w:val="3GPPAgreements"/>
        <w:numPr>
          <w:ilvl w:val="1"/>
          <w:numId w:val="16"/>
        </w:numPr>
        <w:spacing w:beforeLines="0" w:line="240" w:lineRule="auto"/>
        <w:ind w:hanging="357"/>
        <w:rPr>
          <w:i/>
          <w:iCs/>
          <w:sz w:val="20"/>
          <w:szCs w:val="22"/>
        </w:rPr>
      </w:pPr>
      <w:r>
        <w:rPr>
          <w:i/>
          <w:iCs/>
          <w:sz w:val="20"/>
          <w:szCs w:val="22"/>
        </w:rPr>
        <w:t>RAN1 to further study whether or not some or all of the above aspects are applicable to 2(b)</w:t>
      </w:r>
    </w:p>
    <w:p w:rsidR="004729EC" w:rsidRDefault="00393B64">
      <w:pPr>
        <w:spacing w:before="156"/>
        <w:jc w:val="both"/>
        <w:rPr>
          <w:lang w:val="en-US" w:eastAsia="zh-CN"/>
        </w:rPr>
      </w:pPr>
      <w:r>
        <w:rPr>
          <w:rFonts w:hint="eastAsia"/>
          <w:lang w:val="en-US" w:eastAsia="zh-CN"/>
        </w:rPr>
        <w:t xml:space="preserve">Based on the above agreements, further details of the sub-modes should be discussed and whether all the sub-modes need to be supported in NR </w:t>
      </w:r>
      <w:r w:rsidR="000446A0">
        <w:rPr>
          <w:rFonts w:hint="eastAsia"/>
          <w:lang w:val="en-US" w:eastAsia="zh-CN"/>
        </w:rPr>
        <w:t>sidelink</w:t>
      </w:r>
      <w:r>
        <w:rPr>
          <w:rFonts w:hint="eastAsia"/>
          <w:lang w:val="en-US" w:eastAsia="zh-CN"/>
        </w:rPr>
        <w:t xml:space="preserve"> should be determined.  In this contribution, we present some anal</w:t>
      </w:r>
      <w:r w:rsidR="00224597">
        <w:rPr>
          <w:rFonts w:hint="eastAsia"/>
          <w:lang w:val="en-US" w:eastAsia="zh-CN"/>
        </w:rPr>
        <w:t>yses on the sub-modes of mode 2</w:t>
      </w:r>
      <w:r w:rsidR="00224597">
        <w:rPr>
          <w:lang w:val="en-US" w:eastAsia="zh-CN"/>
        </w:rPr>
        <w:t xml:space="preserve">, targeting to </w:t>
      </w:r>
      <w:r>
        <w:rPr>
          <w:rFonts w:hint="eastAsia"/>
          <w:lang w:val="en-US" w:eastAsia="zh-CN"/>
        </w:rPr>
        <w:t>narrow down the candidate sub-modes for further study.</w:t>
      </w:r>
    </w:p>
    <w:p w:rsidR="004729EC" w:rsidRDefault="00393B64">
      <w:pPr>
        <w:pStyle w:val="Heading1"/>
        <w:spacing w:before="156"/>
        <w:ind w:left="0"/>
        <w:rPr>
          <w:lang w:val="en-US" w:eastAsia="zh-CN"/>
        </w:rPr>
      </w:pPr>
      <w:r>
        <w:rPr>
          <w:rFonts w:hint="eastAsia"/>
          <w:lang w:val="en-US" w:eastAsia="zh-CN"/>
        </w:rPr>
        <w:t>Analyses on Mode 2 resource schemes</w:t>
      </w:r>
    </w:p>
    <w:p w:rsidR="004729EC" w:rsidRDefault="00393B64">
      <w:pPr>
        <w:pStyle w:val="Heading2"/>
        <w:spacing w:before="156"/>
        <w:ind w:left="991" w:right="200" w:hangingChars="354" w:hanging="991"/>
        <w:rPr>
          <w:lang w:val="en-US" w:eastAsia="zh-CN"/>
        </w:rPr>
      </w:pPr>
      <w:r>
        <w:rPr>
          <w:rFonts w:hint="eastAsia"/>
          <w:lang w:val="en-US" w:eastAsia="zh-CN"/>
        </w:rPr>
        <w:t>Sub-mode 2a</w:t>
      </w:r>
    </w:p>
    <w:p w:rsidR="004729EC" w:rsidRDefault="00393B64">
      <w:pPr>
        <w:spacing w:before="156"/>
        <w:rPr>
          <w:lang w:val="en-US" w:eastAsia="zh-CN"/>
        </w:rPr>
      </w:pPr>
      <w:r>
        <w:rPr>
          <w:rFonts w:hint="eastAsia"/>
          <w:lang w:val="en-US" w:eastAsia="zh-CN"/>
        </w:rPr>
        <w:t xml:space="preserve">There is no doubt about </w:t>
      </w:r>
      <w:r w:rsidR="00224597">
        <w:rPr>
          <w:lang w:val="en-US" w:eastAsia="zh-CN"/>
        </w:rPr>
        <w:t xml:space="preserve">the fact </w:t>
      </w:r>
      <w:r>
        <w:rPr>
          <w:rFonts w:hint="eastAsia"/>
          <w:lang w:val="en-US" w:eastAsia="zh-CN"/>
        </w:rPr>
        <w:t xml:space="preserve">that </w:t>
      </w:r>
      <w:r w:rsidR="00224597">
        <w:rPr>
          <w:rFonts w:hint="eastAsia"/>
          <w:lang w:val="en-US" w:eastAsia="zh-CN"/>
        </w:rPr>
        <w:t xml:space="preserve">sub-mode 2a is the basic </w:t>
      </w:r>
      <w:r w:rsidR="00224597">
        <w:rPr>
          <w:lang w:val="en-US" w:eastAsia="zh-CN"/>
        </w:rPr>
        <w:t>version</w:t>
      </w:r>
      <w:r>
        <w:rPr>
          <w:rFonts w:hint="eastAsia"/>
          <w:lang w:val="en-US" w:eastAsia="zh-CN"/>
        </w:rPr>
        <w:t xml:space="preserve"> of</w:t>
      </w:r>
      <w:r w:rsidR="00224597">
        <w:rPr>
          <w:rFonts w:hint="eastAsia"/>
          <w:lang w:val="en-US" w:eastAsia="zh-CN"/>
        </w:rPr>
        <w:t xml:space="preserve"> mode 2 resource selection</w:t>
      </w:r>
      <w:r>
        <w:rPr>
          <w:rFonts w:hint="eastAsia"/>
          <w:lang w:val="en-US" w:eastAsia="zh-CN"/>
        </w:rPr>
        <w:t>.  Furthermore, the actual implement of sub-mode 2a may have several different ways, including random selection,</w:t>
      </w:r>
      <w:r>
        <w:rPr>
          <w:lang w:val="en-US" w:eastAsia="zh-CN"/>
        </w:rPr>
        <w:t xml:space="preserve"> </w:t>
      </w:r>
      <w:r>
        <w:rPr>
          <w:rFonts w:hint="eastAsia"/>
          <w:lang w:val="en-US" w:eastAsia="zh-CN"/>
        </w:rPr>
        <w:t xml:space="preserve">SCI decoding based selection, or measuring-based selection, etc.  </w:t>
      </w:r>
    </w:p>
    <w:p w:rsidR="004729EC" w:rsidRDefault="00224597">
      <w:pPr>
        <w:spacing w:before="156"/>
        <w:rPr>
          <w:lang w:val="en-US" w:eastAsia="zh-CN"/>
        </w:rPr>
      </w:pPr>
      <w:r>
        <w:rPr>
          <w:lang w:val="en-US" w:eastAsia="zh-CN"/>
        </w:rPr>
        <w:t>For</w:t>
      </w:r>
      <w:r w:rsidR="00393B64">
        <w:rPr>
          <w:rFonts w:hint="eastAsia"/>
          <w:lang w:val="en-US" w:eastAsia="zh-CN"/>
        </w:rPr>
        <w:t xml:space="preserve"> SCI decoding based sub-mode 2a, LTE mode 4 resource scheme can be used as a starting point.  </w:t>
      </w:r>
      <w:r>
        <w:rPr>
          <w:lang w:val="en-US" w:eastAsia="zh-CN"/>
        </w:rPr>
        <w:t>Because</w:t>
      </w:r>
      <w:r w:rsidR="00393B64">
        <w:rPr>
          <w:rFonts w:hint="eastAsia"/>
          <w:lang w:val="en-US" w:eastAsia="zh-CN"/>
        </w:rPr>
        <w:t xml:space="preserve"> SCI information can be used to predict the channel resources occupation status, it can provide reference i</w:t>
      </w:r>
      <w:r>
        <w:rPr>
          <w:rFonts w:hint="eastAsia"/>
          <w:lang w:val="en-US" w:eastAsia="zh-CN"/>
        </w:rPr>
        <w:t>nformation in resource selecti</w:t>
      </w:r>
      <w:r>
        <w:rPr>
          <w:lang w:val="en-US" w:eastAsia="zh-CN"/>
        </w:rPr>
        <w:t>on</w:t>
      </w:r>
      <w:r w:rsidR="00393B64">
        <w:rPr>
          <w:rFonts w:hint="eastAsia"/>
          <w:lang w:val="en-US" w:eastAsia="zh-CN"/>
        </w:rPr>
        <w:t xml:space="preserve">.  </w:t>
      </w:r>
      <w:r>
        <w:rPr>
          <w:lang w:val="en-US" w:eastAsia="zh-CN"/>
        </w:rPr>
        <w:t>T</w:t>
      </w:r>
      <w:r>
        <w:rPr>
          <w:rFonts w:hint="eastAsia"/>
          <w:lang w:val="en-US" w:eastAsia="zh-CN"/>
        </w:rPr>
        <w:t>he detail</w:t>
      </w:r>
      <w:r>
        <w:rPr>
          <w:lang w:val="en-US" w:eastAsia="zh-CN"/>
        </w:rPr>
        <w:t>ed</w:t>
      </w:r>
      <w:r w:rsidR="00393B64">
        <w:rPr>
          <w:rFonts w:hint="eastAsia"/>
          <w:lang w:val="en-US" w:eastAsia="zh-CN"/>
        </w:rPr>
        <w:t xml:space="preserve"> content of SCI </w:t>
      </w:r>
      <w:r w:rsidR="00685F47">
        <w:rPr>
          <w:lang w:val="en-US" w:eastAsia="zh-CN"/>
        </w:rPr>
        <w:t xml:space="preserve">and the associated procedures </w:t>
      </w:r>
      <w:r w:rsidR="00393B64">
        <w:rPr>
          <w:rFonts w:hint="eastAsia"/>
          <w:lang w:val="en-US" w:eastAsia="zh-CN"/>
        </w:rPr>
        <w:t>should be further studied, including the resource indication of PSCCH, PSSCH, or feedback resource allocation</w:t>
      </w:r>
      <w:r w:rsidR="00685F47">
        <w:rPr>
          <w:lang w:val="en-US" w:eastAsia="zh-CN"/>
        </w:rPr>
        <w:t xml:space="preserve"> </w:t>
      </w:r>
      <w:r w:rsidR="00393B64">
        <w:rPr>
          <w:rFonts w:hint="eastAsia"/>
          <w:lang w:val="en-US" w:eastAsia="zh-CN"/>
        </w:rPr>
        <w:t>(if present).</w:t>
      </w:r>
    </w:p>
    <w:p w:rsidR="004729EC" w:rsidRDefault="00393B64">
      <w:pPr>
        <w:spacing w:before="156"/>
        <w:rPr>
          <w:lang w:val="en-US" w:eastAsia="zh-CN"/>
        </w:rPr>
      </w:pPr>
      <w:r>
        <w:rPr>
          <w:rFonts w:hint="eastAsia"/>
          <w:lang w:val="en-US" w:eastAsia="zh-CN"/>
        </w:rPr>
        <w:lastRenderedPageBreak/>
        <w:t xml:space="preserve">On the other hand, </w:t>
      </w:r>
      <w:r w:rsidR="00685F47">
        <w:rPr>
          <w:lang w:val="en-US" w:eastAsia="zh-CN"/>
        </w:rPr>
        <w:t>for</w:t>
      </w:r>
      <w:r w:rsidR="00685F47">
        <w:rPr>
          <w:rFonts w:hint="eastAsia"/>
          <w:lang w:val="en-US" w:eastAsia="zh-CN"/>
        </w:rPr>
        <w:t xml:space="preserve"> non-periodical </w:t>
      </w:r>
      <w:r w:rsidR="00685F47">
        <w:rPr>
          <w:lang w:val="en-US" w:eastAsia="zh-CN"/>
        </w:rPr>
        <w:t>traffic</w:t>
      </w:r>
      <w:r w:rsidR="00685F47">
        <w:rPr>
          <w:rFonts w:hint="eastAsia"/>
          <w:lang w:val="en-US" w:eastAsia="zh-CN"/>
        </w:rPr>
        <w:t xml:space="preserve"> or burst transmission</w:t>
      </w:r>
      <w:r w:rsidR="00685F47">
        <w:rPr>
          <w:lang w:val="en-US" w:eastAsia="zh-CN"/>
        </w:rPr>
        <w:t>s</w:t>
      </w:r>
      <w:r w:rsidR="00685F47">
        <w:rPr>
          <w:rFonts w:hint="eastAsia"/>
          <w:lang w:val="en-US" w:eastAsia="zh-CN"/>
        </w:rPr>
        <w:t xml:space="preserve"> </w:t>
      </w:r>
      <w:r w:rsidR="00685F47">
        <w:rPr>
          <w:lang w:val="en-US" w:eastAsia="zh-CN"/>
        </w:rPr>
        <w:t>on</w:t>
      </w:r>
      <w:r>
        <w:rPr>
          <w:rFonts w:hint="eastAsia"/>
          <w:lang w:val="en-US" w:eastAsia="zh-CN"/>
        </w:rPr>
        <w:t xml:space="preserve"> NR </w:t>
      </w:r>
      <w:r w:rsidR="000446A0">
        <w:rPr>
          <w:rFonts w:hint="eastAsia"/>
          <w:lang w:val="en-US" w:eastAsia="zh-CN"/>
        </w:rPr>
        <w:t xml:space="preserve">sidelink, </w:t>
      </w:r>
      <w:r w:rsidR="00685F47">
        <w:rPr>
          <w:lang w:val="en-US" w:eastAsia="zh-CN"/>
        </w:rPr>
        <w:t xml:space="preserve">it can be difficult for </w:t>
      </w:r>
      <w:r w:rsidR="00685F47">
        <w:rPr>
          <w:rFonts w:hint="eastAsia"/>
          <w:lang w:val="en-US" w:eastAsia="zh-CN"/>
        </w:rPr>
        <w:t xml:space="preserve">SCI decoding based scheme </w:t>
      </w:r>
      <w:r>
        <w:rPr>
          <w:rFonts w:hint="eastAsia"/>
          <w:lang w:val="en-US" w:eastAsia="zh-CN"/>
        </w:rPr>
        <w:t>t</w:t>
      </w:r>
      <w:r w:rsidR="00685F47">
        <w:rPr>
          <w:lang w:val="en-US" w:eastAsia="zh-CN"/>
        </w:rPr>
        <w:t>o</w:t>
      </w:r>
      <w:r>
        <w:rPr>
          <w:rFonts w:hint="eastAsia"/>
          <w:lang w:val="en-US" w:eastAsia="zh-CN"/>
        </w:rPr>
        <w:t xml:space="preserve"> avoid potential reso</w:t>
      </w:r>
      <w:r w:rsidR="00685F47">
        <w:rPr>
          <w:rFonts w:hint="eastAsia"/>
          <w:lang w:val="en-US" w:eastAsia="zh-CN"/>
        </w:rPr>
        <w:t>urce conflict</w:t>
      </w:r>
      <w:r>
        <w:rPr>
          <w:rFonts w:hint="eastAsia"/>
          <w:lang w:val="en-US" w:eastAsia="zh-CN"/>
        </w:rPr>
        <w:t xml:space="preserve">.  For these cases, power measurement may provide some reference information for resource selection, including the measurement sensed by the selecting UE itself or measurement report received from other UEs, for instance, the report from member UEs to the header UE in platooning </w:t>
      </w:r>
      <w:r w:rsidR="00685F47">
        <w:rPr>
          <w:lang w:val="en-US" w:eastAsia="zh-CN"/>
        </w:rPr>
        <w:t xml:space="preserve">use </w:t>
      </w:r>
      <w:r>
        <w:rPr>
          <w:rFonts w:hint="eastAsia"/>
          <w:lang w:val="en-US" w:eastAsia="zh-CN"/>
        </w:rPr>
        <w:t xml:space="preserve">case.  Furthermore, the metric which is used to describe the measurement result should be discussed and determined, such as PRPA or BSR used in LTE </w:t>
      </w:r>
      <w:r w:rsidR="000446A0">
        <w:rPr>
          <w:rFonts w:hint="eastAsia"/>
          <w:lang w:val="en-US" w:eastAsia="zh-CN"/>
        </w:rPr>
        <w:t>sidelink</w:t>
      </w:r>
      <w:r>
        <w:rPr>
          <w:rFonts w:hint="eastAsia"/>
          <w:lang w:val="en-US" w:eastAsia="zh-CN"/>
        </w:rPr>
        <w:t xml:space="preserve"> sensing.  If the measurement report is supported, which type of scenarios needs to introduce the report mechanism and how to convey and use the report information should be further studied. </w:t>
      </w:r>
    </w:p>
    <w:p w:rsidR="004729EC" w:rsidRDefault="00685F47">
      <w:pPr>
        <w:spacing w:before="156"/>
        <w:rPr>
          <w:lang w:val="en-US" w:eastAsia="zh-CN"/>
        </w:rPr>
      </w:pPr>
      <w:r>
        <w:rPr>
          <w:lang w:val="en-US" w:eastAsia="zh-CN"/>
        </w:rPr>
        <w:t>A</w:t>
      </w:r>
      <w:r w:rsidR="00393B64">
        <w:rPr>
          <w:rFonts w:hint="eastAsia"/>
          <w:lang w:val="en-US" w:eastAsia="zh-CN"/>
        </w:rPr>
        <w:t>nother implement</w:t>
      </w:r>
      <w:r>
        <w:rPr>
          <w:lang w:val="en-US" w:eastAsia="zh-CN"/>
        </w:rPr>
        <w:t>ation scheme</w:t>
      </w:r>
      <w:r>
        <w:rPr>
          <w:rFonts w:hint="eastAsia"/>
          <w:lang w:val="en-US" w:eastAsia="zh-CN"/>
        </w:rPr>
        <w:t xml:space="preserve"> of sub-mode 2a</w:t>
      </w:r>
      <w:r>
        <w:rPr>
          <w:lang w:val="en-US" w:eastAsia="zh-CN"/>
        </w:rPr>
        <w:t xml:space="preserve"> is to</w:t>
      </w:r>
      <w:r>
        <w:rPr>
          <w:rFonts w:hint="eastAsia"/>
          <w:lang w:val="en-US" w:eastAsia="zh-CN"/>
        </w:rPr>
        <w:t xml:space="preserve"> us</w:t>
      </w:r>
      <w:r>
        <w:rPr>
          <w:lang w:val="en-US" w:eastAsia="zh-CN"/>
        </w:rPr>
        <w:t>e</w:t>
      </w:r>
      <w:r w:rsidR="00A73799">
        <w:rPr>
          <w:rFonts w:hint="eastAsia"/>
          <w:lang w:val="en-US" w:eastAsia="zh-CN"/>
        </w:rPr>
        <w:t xml:space="preserve"> preamble-like </w:t>
      </w:r>
      <w:r w:rsidR="00393B64">
        <w:rPr>
          <w:rFonts w:hint="eastAsia"/>
          <w:lang w:val="en-US" w:eastAsia="zh-CN"/>
        </w:rPr>
        <w:t xml:space="preserve">signal sensing and measuring for resource selection.  Noticeably, a preamble-based resource selection scheme has significant differences from legacy schemes and may needs some modification on slot structure.  Therefore, whether to introduce a preamble-based scheme into NR </w:t>
      </w:r>
      <w:r w:rsidR="000446A0">
        <w:rPr>
          <w:rFonts w:hint="eastAsia"/>
          <w:lang w:val="en-US" w:eastAsia="zh-CN"/>
        </w:rPr>
        <w:t>sidelink</w:t>
      </w:r>
      <w:r w:rsidR="00393B64">
        <w:rPr>
          <w:rFonts w:hint="eastAsia"/>
          <w:lang w:val="en-US" w:eastAsia="zh-CN"/>
        </w:rPr>
        <w:t xml:space="preserve"> should be discussed more.</w:t>
      </w:r>
    </w:p>
    <w:p w:rsidR="004729EC" w:rsidRDefault="00393B64">
      <w:pPr>
        <w:spacing w:before="156"/>
        <w:rPr>
          <w:b/>
          <w:bCs/>
          <w:i/>
          <w:iCs/>
          <w:lang w:val="en-US" w:eastAsia="zh-CN"/>
        </w:rPr>
      </w:pPr>
      <w:r>
        <w:rPr>
          <w:rFonts w:hint="eastAsia"/>
          <w:b/>
          <w:bCs/>
          <w:i/>
          <w:iCs/>
          <w:lang w:val="en-US" w:eastAsia="zh-CN"/>
        </w:rPr>
        <w:t>Proposal 1:  The sub-mode 2a</w:t>
      </w:r>
      <w:r w:rsidR="00815CD9">
        <w:rPr>
          <w:b/>
          <w:bCs/>
          <w:i/>
          <w:iCs/>
          <w:lang w:val="en-US" w:eastAsia="zh-CN"/>
        </w:rPr>
        <w:t xml:space="preserve"> </w:t>
      </w:r>
      <w:r w:rsidR="00685F47">
        <w:rPr>
          <w:b/>
          <w:bCs/>
          <w:i/>
          <w:iCs/>
          <w:lang w:val="en-US" w:eastAsia="zh-CN"/>
        </w:rPr>
        <w:t xml:space="preserve">is </w:t>
      </w:r>
      <w:r w:rsidR="00815CD9">
        <w:rPr>
          <w:b/>
          <w:bCs/>
          <w:i/>
          <w:iCs/>
          <w:lang w:val="en-US" w:eastAsia="zh-CN"/>
        </w:rPr>
        <w:t>the</w:t>
      </w:r>
      <w:r>
        <w:rPr>
          <w:rFonts w:hint="eastAsia"/>
          <w:b/>
          <w:bCs/>
          <w:i/>
          <w:iCs/>
          <w:lang w:val="en-US" w:eastAsia="zh-CN"/>
        </w:rPr>
        <w:t xml:space="preserve"> baseline of mode 2.</w:t>
      </w:r>
    </w:p>
    <w:p w:rsidR="004729EC" w:rsidRDefault="00393B64">
      <w:pPr>
        <w:spacing w:before="156"/>
        <w:rPr>
          <w:b/>
          <w:bCs/>
          <w:i/>
          <w:iCs/>
          <w:lang w:val="en-US" w:eastAsia="zh-CN"/>
        </w:rPr>
      </w:pPr>
      <w:r>
        <w:rPr>
          <w:rFonts w:hint="eastAsia"/>
          <w:b/>
          <w:bCs/>
          <w:i/>
          <w:iCs/>
          <w:lang w:val="en-US" w:eastAsia="zh-CN"/>
        </w:rPr>
        <w:t>Proposal 2:  The detail</w:t>
      </w:r>
      <w:r w:rsidR="007B47BF">
        <w:rPr>
          <w:b/>
          <w:bCs/>
          <w:i/>
          <w:iCs/>
          <w:lang w:val="en-US" w:eastAsia="zh-CN"/>
        </w:rPr>
        <w:t>s</w:t>
      </w:r>
      <w:r>
        <w:rPr>
          <w:rFonts w:hint="eastAsia"/>
          <w:b/>
          <w:bCs/>
          <w:i/>
          <w:iCs/>
          <w:lang w:val="en-US" w:eastAsia="zh-CN"/>
        </w:rPr>
        <w:t xml:space="preserve"> of sub-mode 2a </w:t>
      </w:r>
      <w:bookmarkStart w:id="1" w:name="_GoBack"/>
      <w:bookmarkEnd w:id="1"/>
      <w:r>
        <w:rPr>
          <w:rFonts w:hint="eastAsia"/>
          <w:b/>
          <w:bCs/>
          <w:i/>
          <w:iCs/>
          <w:lang w:val="en-US" w:eastAsia="zh-CN"/>
        </w:rPr>
        <w:t>should be further studied, at least including:</w:t>
      </w:r>
    </w:p>
    <w:p w:rsidR="004729EC" w:rsidRDefault="00393B64">
      <w:pPr>
        <w:spacing w:before="156"/>
        <w:ind w:firstLine="280"/>
        <w:rPr>
          <w:b/>
          <w:bCs/>
          <w:i/>
          <w:iCs/>
          <w:lang w:val="en-US" w:eastAsia="zh-CN"/>
        </w:rPr>
      </w:pPr>
      <w:r>
        <w:rPr>
          <w:rFonts w:hint="eastAsia"/>
          <w:b/>
          <w:bCs/>
          <w:i/>
          <w:iCs/>
          <w:lang w:val="en-US" w:eastAsia="zh-CN"/>
        </w:rPr>
        <w:t xml:space="preserve">-  for SCI decoding based scheme, the information contained in SCI </w:t>
      </w:r>
      <w:r w:rsidR="007B47BF">
        <w:rPr>
          <w:b/>
          <w:bCs/>
          <w:i/>
          <w:iCs/>
          <w:lang w:val="en-US" w:eastAsia="zh-CN"/>
        </w:rPr>
        <w:t xml:space="preserve">is </w:t>
      </w:r>
      <w:r>
        <w:rPr>
          <w:rFonts w:hint="eastAsia"/>
          <w:b/>
          <w:bCs/>
          <w:i/>
          <w:iCs/>
          <w:lang w:val="en-US" w:eastAsia="zh-CN"/>
        </w:rPr>
        <w:t>FFS, e</w:t>
      </w:r>
      <w:r w:rsidR="00815CD9">
        <w:rPr>
          <w:b/>
          <w:bCs/>
          <w:i/>
          <w:iCs/>
          <w:lang w:val="en-US" w:eastAsia="zh-CN"/>
        </w:rPr>
        <w:t>.</w:t>
      </w:r>
      <w:r>
        <w:rPr>
          <w:rFonts w:hint="eastAsia"/>
          <w:b/>
          <w:bCs/>
          <w:i/>
          <w:iCs/>
          <w:lang w:val="en-US" w:eastAsia="zh-CN"/>
        </w:rPr>
        <w:t>g. resource occu</w:t>
      </w:r>
      <w:r w:rsidR="007B47BF">
        <w:rPr>
          <w:rFonts w:hint="eastAsia"/>
          <w:b/>
          <w:bCs/>
          <w:i/>
          <w:iCs/>
          <w:lang w:val="en-US" w:eastAsia="zh-CN"/>
        </w:rPr>
        <w:t xml:space="preserve">pation information for </w:t>
      </w:r>
      <w:r w:rsidR="007B47BF">
        <w:rPr>
          <w:b/>
          <w:bCs/>
          <w:i/>
          <w:iCs/>
          <w:lang w:val="en-US" w:eastAsia="zh-CN"/>
        </w:rPr>
        <w:t>subsequent</w:t>
      </w:r>
      <w:r>
        <w:rPr>
          <w:rFonts w:hint="eastAsia"/>
          <w:b/>
          <w:bCs/>
          <w:i/>
          <w:iCs/>
          <w:lang w:val="en-US" w:eastAsia="zh-CN"/>
        </w:rPr>
        <w:t xml:space="preserve"> transmission, including PSCCH, PSSCH, or feedback resource(if present);</w:t>
      </w:r>
    </w:p>
    <w:p w:rsidR="004729EC" w:rsidRDefault="00393B64">
      <w:pPr>
        <w:spacing w:before="156"/>
        <w:ind w:firstLine="280"/>
        <w:rPr>
          <w:b/>
          <w:bCs/>
          <w:i/>
          <w:iCs/>
          <w:lang w:val="en-US" w:eastAsia="zh-CN"/>
        </w:rPr>
      </w:pPr>
      <w:r>
        <w:rPr>
          <w:rFonts w:hint="eastAsia"/>
          <w:b/>
          <w:bCs/>
          <w:i/>
          <w:iCs/>
          <w:lang w:val="en-US" w:eastAsia="zh-CN"/>
        </w:rPr>
        <w:t xml:space="preserve">-  for measuring based scheme, the metric of measurement should be </w:t>
      </w:r>
      <w:r w:rsidR="007B47BF">
        <w:rPr>
          <w:rFonts w:hint="eastAsia"/>
          <w:b/>
          <w:bCs/>
          <w:i/>
          <w:iCs/>
          <w:lang w:val="en-US" w:eastAsia="zh-CN"/>
        </w:rPr>
        <w:t>determined, such as PAPR or BSR</w:t>
      </w:r>
      <w:r>
        <w:rPr>
          <w:rFonts w:hint="eastAsia"/>
          <w:b/>
          <w:bCs/>
          <w:i/>
          <w:iCs/>
          <w:lang w:val="en-US" w:eastAsia="zh-CN"/>
        </w:rPr>
        <w:t>;</w:t>
      </w:r>
    </w:p>
    <w:p w:rsidR="004729EC" w:rsidRDefault="00393B64">
      <w:pPr>
        <w:spacing w:before="156"/>
        <w:ind w:firstLine="280"/>
        <w:rPr>
          <w:b/>
          <w:bCs/>
          <w:i/>
          <w:iCs/>
          <w:lang w:val="en-US" w:eastAsia="zh-CN"/>
        </w:rPr>
      </w:pPr>
      <w:r>
        <w:rPr>
          <w:rFonts w:hint="eastAsia"/>
          <w:b/>
          <w:bCs/>
          <w:i/>
          <w:iCs/>
          <w:lang w:val="en-US" w:eastAsia="zh-CN"/>
        </w:rPr>
        <w:t>- whether to introduce a preamble-like signal to announce resource occupation;</w:t>
      </w:r>
    </w:p>
    <w:p w:rsidR="004729EC" w:rsidRDefault="00393B64">
      <w:pPr>
        <w:spacing w:before="156"/>
        <w:ind w:firstLine="280"/>
        <w:rPr>
          <w:lang w:val="en-US" w:eastAsia="zh-CN"/>
        </w:rPr>
      </w:pPr>
      <w:r>
        <w:rPr>
          <w:rFonts w:hint="eastAsia"/>
          <w:b/>
          <w:bCs/>
          <w:i/>
          <w:iCs/>
          <w:lang w:val="en-US" w:eastAsia="zh-CN"/>
        </w:rPr>
        <w:t>- whether and how to transmit a UE</w:t>
      </w:r>
      <w:r>
        <w:rPr>
          <w:b/>
          <w:bCs/>
          <w:i/>
          <w:iCs/>
          <w:lang w:val="en-US" w:eastAsia="zh-CN"/>
        </w:rPr>
        <w:t>’</w:t>
      </w:r>
      <w:r>
        <w:rPr>
          <w:rFonts w:hint="eastAsia"/>
          <w:b/>
          <w:bCs/>
          <w:i/>
          <w:iCs/>
          <w:lang w:val="en-US" w:eastAsia="zh-CN"/>
        </w:rPr>
        <w:t>s measurement report to other UEs.</w:t>
      </w:r>
    </w:p>
    <w:p w:rsidR="004729EC" w:rsidRDefault="00393B64">
      <w:pPr>
        <w:pStyle w:val="Heading2"/>
        <w:spacing w:before="156"/>
        <w:ind w:left="991" w:right="200" w:hangingChars="354" w:hanging="991"/>
        <w:rPr>
          <w:lang w:val="en-US" w:eastAsia="zh-CN"/>
        </w:rPr>
      </w:pPr>
      <w:r>
        <w:rPr>
          <w:rFonts w:hint="eastAsia"/>
          <w:lang w:val="en-US" w:eastAsia="zh-CN"/>
        </w:rPr>
        <w:t>Sub-mode 2b</w:t>
      </w:r>
    </w:p>
    <w:p w:rsidR="004729EC" w:rsidRDefault="007B47BF">
      <w:pPr>
        <w:spacing w:before="156"/>
        <w:rPr>
          <w:lang w:val="en-US" w:eastAsia="zh-CN"/>
        </w:rPr>
      </w:pPr>
      <w:r>
        <w:rPr>
          <w:rFonts w:hint="eastAsia"/>
          <w:lang w:val="en-US" w:eastAsia="zh-CN"/>
        </w:rPr>
        <w:t>In RAN</w:t>
      </w:r>
      <w:r w:rsidR="00393B64">
        <w:rPr>
          <w:rFonts w:hint="eastAsia"/>
          <w:lang w:val="en-US" w:eastAsia="zh-CN"/>
        </w:rPr>
        <w:t>1</w:t>
      </w:r>
      <w:r>
        <w:rPr>
          <w:lang w:val="en-US" w:eastAsia="zh-CN"/>
        </w:rPr>
        <w:t>’s description of</w:t>
      </w:r>
      <w:r>
        <w:rPr>
          <w:rFonts w:hint="eastAsia"/>
          <w:lang w:val="en-US" w:eastAsia="zh-CN"/>
        </w:rPr>
        <w:t xml:space="preserve"> sub-mode 2b</w:t>
      </w:r>
      <w:r w:rsidR="00393B64">
        <w:rPr>
          <w:rFonts w:hint="eastAsia"/>
          <w:lang w:val="en-US" w:eastAsia="zh-CN"/>
        </w:rPr>
        <w:t xml:space="preserve">: </w:t>
      </w:r>
    </w:p>
    <w:p w:rsidR="004729EC" w:rsidRDefault="00393B64" w:rsidP="007B47BF">
      <w:pPr>
        <w:spacing w:before="156"/>
        <w:ind w:left="720"/>
        <w:rPr>
          <w:i/>
          <w:iCs/>
          <w:lang w:val="en-US" w:eastAsia="zh-CN"/>
        </w:rPr>
      </w:pPr>
      <w:r>
        <w:rPr>
          <w:rFonts w:hint="eastAsia"/>
          <w:i/>
          <w:iCs/>
          <w:lang w:val="en-US" w:eastAsia="zh-CN"/>
        </w:rPr>
        <w:t xml:space="preserve">- UE assists </w:t>
      </w:r>
      <w:r w:rsidR="000446A0">
        <w:rPr>
          <w:rFonts w:hint="eastAsia"/>
          <w:i/>
          <w:iCs/>
          <w:lang w:val="en-US" w:eastAsia="zh-CN"/>
        </w:rPr>
        <w:t>sidelink</w:t>
      </w:r>
      <w:r>
        <w:rPr>
          <w:rFonts w:hint="eastAsia"/>
          <w:i/>
          <w:iCs/>
          <w:lang w:val="en-US" w:eastAsia="zh-CN"/>
        </w:rPr>
        <w:t xml:space="preserve"> resource selection for transmission;</w:t>
      </w:r>
    </w:p>
    <w:p w:rsidR="004729EC" w:rsidRDefault="007B47BF">
      <w:pPr>
        <w:spacing w:before="156"/>
        <w:rPr>
          <w:lang w:val="en-US" w:eastAsia="zh-CN"/>
        </w:rPr>
      </w:pPr>
      <w:r>
        <w:rPr>
          <w:lang w:val="en-US" w:eastAsia="zh-CN"/>
        </w:rPr>
        <w:t>the meaning of</w:t>
      </w:r>
      <w:r w:rsidR="00393B64">
        <w:rPr>
          <w:rFonts w:hint="eastAsia"/>
          <w:lang w:val="en-US" w:eastAsia="zh-CN"/>
        </w:rPr>
        <w:t xml:space="preserve"> </w:t>
      </w:r>
      <w:r>
        <w:rPr>
          <w:lang w:val="en-US" w:eastAsia="zh-CN"/>
        </w:rPr>
        <w:t>“</w:t>
      </w:r>
      <w:r w:rsidR="00393B64">
        <w:rPr>
          <w:rFonts w:hint="eastAsia"/>
          <w:lang w:val="en-US" w:eastAsia="zh-CN"/>
        </w:rPr>
        <w:t>assistance information</w:t>
      </w:r>
      <w:r>
        <w:rPr>
          <w:lang w:val="en-US" w:eastAsia="zh-CN"/>
        </w:rPr>
        <w:t xml:space="preserve">” is not </w:t>
      </w:r>
      <w:r w:rsidR="00795411">
        <w:rPr>
          <w:lang w:val="en-US" w:eastAsia="zh-CN"/>
        </w:rPr>
        <w:t xml:space="preserve">very </w:t>
      </w:r>
      <w:r>
        <w:rPr>
          <w:lang w:val="en-US" w:eastAsia="zh-CN"/>
        </w:rPr>
        <w:t>clear</w:t>
      </w:r>
      <w:r w:rsidR="00393B64">
        <w:rPr>
          <w:rFonts w:hint="eastAsia"/>
          <w:lang w:val="en-US" w:eastAsia="zh-CN"/>
        </w:rPr>
        <w:t xml:space="preserve">.  To further </w:t>
      </w:r>
      <w:r>
        <w:rPr>
          <w:lang w:val="en-US" w:eastAsia="zh-CN"/>
        </w:rPr>
        <w:t>explore</w:t>
      </w:r>
      <w:r w:rsidR="00393B64">
        <w:rPr>
          <w:rFonts w:hint="eastAsia"/>
          <w:lang w:val="en-US" w:eastAsia="zh-CN"/>
        </w:rPr>
        <w:t xml:space="preserve"> t</w:t>
      </w:r>
      <w:r>
        <w:rPr>
          <w:rFonts w:hint="eastAsia"/>
          <w:lang w:val="en-US" w:eastAsia="zh-CN"/>
        </w:rPr>
        <w:t xml:space="preserve">he discussion of sub-mode 2b, </w:t>
      </w:r>
      <w:r>
        <w:rPr>
          <w:lang w:val="en-US" w:eastAsia="zh-CN"/>
        </w:rPr>
        <w:t>RAN1</w:t>
      </w:r>
      <w:r w:rsidR="00393B64">
        <w:rPr>
          <w:rFonts w:hint="eastAsia"/>
          <w:lang w:val="en-US" w:eastAsia="zh-CN"/>
        </w:rPr>
        <w:t xml:space="preserve"> </w:t>
      </w:r>
      <w:r>
        <w:rPr>
          <w:lang w:val="en-US" w:eastAsia="zh-CN"/>
        </w:rPr>
        <w:t xml:space="preserve">may </w:t>
      </w:r>
      <w:r w:rsidR="00393B64">
        <w:rPr>
          <w:rFonts w:hint="eastAsia"/>
          <w:lang w:val="en-US" w:eastAsia="zh-CN"/>
        </w:rPr>
        <w:t>need to clarify the exact meaning of sub-mod</w:t>
      </w:r>
      <w:r>
        <w:rPr>
          <w:rFonts w:hint="eastAsia"/>
          <w:lang w:val="en-US" w:eastAsia="zh-CN"/>
        </w:rPr>
        <w:t>e 2b</w:t>
      </w:r>
      <w:r w:rsidR="00393B64">
        <w:rPr>
          <w:rFonts w:hint="eastAsia"/>
          <w:lang w:val="en-US" w:eastAsia="zh-CN"/>
        </w:rPr>
        <w:t xml:space="preserve">.  </w:t>
      </w:r>
    </w:p>
    <w:p w:rsidR="004729EC" w:rsidRDefault="00E813D1">
      <w:pPr>
        <w:spacing w:before="156"/>
        <w:rPr>
          <w:lang w:val="en-US" w:eastAsia="zh-CN"/>
        </w:rPr>
      </w:pPr>
      <w:r>
        <w:rPr>
          <w:lang w:val="en-US" w:eastAsia="zh-CN"/>
        </w:rPr>
        <w:t>Based</w:t>
      </w:r>
      <w:r>
        <w:rPr>
          <w:rFonts w:hint="eastAsia"/>
          <w:lang w:val="en-US" w:eastAsia="zh-CN"/>
        </w:rPr>
        <w:t xml:space="preserve"> on the discussion during RAN</w:t>
      </w:r>
      <w:r w:rsidR="00393B64">
        <w:rPr>
          <w:rFonts w:hint="eastAsia"/>
          <w:lang w:val="en-US" w:eastAsia="zh-CN"/>
        </w:rPr>
        <w:t xml:space="preserve">1 #94bis meeting, </w:t>
      </w:r>
      <w:r>
        <w:rPr>
          <w:lang w:val="en-US" w:eastAsia="zh-CN"/>
        </w:rPr>
        <w:t>some</w:t>
      </w:r>
      <w:r w:rsidR="007B47BF">
        <w:rPr>
          <w:lang w:val="en-US" w:eastAsia="zh-CN"/>
        </w:rPr>
        <w:t xml:space="preserve"> </w:t>
      </w:r>
      <w:r w:rsidR="007B47BF">
        <w:rPr>
          <w:rFonts w:hint="eastAsia"/>
          <w:lang w:val="en-US" w:eastAsia="zh-CN"/>
        </w:rPr>
        <w:t xml:space="preserve">understanding </w:t>
      </w:r>
      <w:r w:rsidR="007B47BF">
        <w:rPr>
          <w:lang w:val="en-US" w:eastAsia="zh-CN"/>
        </w:rPr>
        <w:t>to</w:t>
      </w:r>
      <w:r w:rsidR="007B47BF">
        <w:rPr>
          <w:rFonts w:hint="eastAsia"/>
          <w:lang w:val="en-US" w:eastAsia="zh-CN"/>
        </w:rPr>
        <w:t xml:space="preserve"> sub-mode 2b </w:t>
      </w:r>
      <w:r>
        <w:rPr>
          <w:lang w:val="en-US" w:eastAsia="zh-CN"/>
        </w:rPr>
        <w:t>is obtained</w:t>
      </w:r>
      <w:r w:rsidR="00393B64">
        <w:rPr>
          <w:rFonts w:hint="eastAsia"/>
          <w:lang w:val="en-US" w:eastAsia="zh-CN"/>
        </w:rPr>
        <w:t>:</w:t>
      </w:r>
    </w:p>
    <w:p w:rsidR="004729EC" w:rsidRDefault="00393B64">
      <w:pPr>
        <w:spacing w:before="156"/>
        <w:ind w:firstLine="280"/>
        <w:rPr>
          <w:lang w:val="en-US" w:eastAsia="zh-CN"/>
        </w:rPr>
      </w:pPr>
      <w:r>
        <w:rPr>
          <w:rFonts w:hint="eastAsia"/>
          <w:lang w:val="en-US" w:eastAsia="zh-CN"/>
        </w:rPr>
        <w:t>- it is mainly used for groupcast sce</w:t>
      </w:r>
      <w:r w:rsidR="00815CD9">
        <w:rPr>
          <w:rFonts w:hint="eastAsia"/>
          <w:lang w:val="en-US" w:eastAsia="zh-CN"/>
        </w:rPr>
        <w:t>narios, especially for the plat</w:t>
      </w:r>
      <w:r>
        <w:rPr>
          <w:rFonts w:hint="eastAsia"/>
          <w:lang w:val="en-US" w:eastAsia="zh-CN"/>
        </w:rPr>
        <w:t>ooning case;</w:t>
      </w:r>
    </w:p>
    <w:p w:rsidR="004729EC" w:rsidRDefault="00393B64">
      <w:pPr>
        <w:spacing w:before="156"/>
        <w:ind w:firstLine="280"/>
        <w:rPr>
          <w:lang w:val="en-US" w:eastAsia="zh-CN"/>
        </w:rPr>
      </w:pPr>
      <w:r>
        <w:rPr>
          <w:rFonts w:hint="eastAsia"/>
          <w:lang w:val="en-US" w:eastAsia="zh-CN"/>
        </w:rPr>
        <w:t>- the header UE can provide the assistance i</w:t>
      </w:r>
      <w:r w:rsidR="007B47BF">
        <w:rPr>
          <w:rFonts w:hint="eastAsia"/>
          <w:lang w:val="en-US" w:eastAsia="zh-CN"/>
        </w:rPr>
        <w:t>nformation to member UEs belong</w:t>
      </w:r>
      <w:r w:rsidR="007B47BF">
        <w:rPr>
          <w:lang w:val="en-US" w:eastAsia="zh-CN"/>
        </w:rPr>
        <w:t>ing</w:t>
      </w:r>
      <w:r>
        <w:rPr>
          <w:rFonts w:hint="eastAsia"/>
          <w:lang w:val="en-US" w:eastAsia="zh-CN"/>
        </w:rPr>
        <w:t xml:space="preserve"> to the group, e</w:t>
      </w:r>
      <w:r w:rsidR="00815CD9">
        <w:rPr>
          <w:lang w:val="en-US" w:eastAsia="zh-CN"/>
        </w:rPr>
        <w:t>.</w:t>
      </w:r>
      <w:r>
        <w:rPr>
          <w:rFonts w:hint="eastAsia"/>
          <w:lang w:val="en-US" w:eastAsia="zh-CN"/>
        </w:rPr>
        <w:t>g</w:t>
      </w:r>
      <w:r w:rsidR="00815CD9">
        <w:rPr>
          <w:lang w:val="en-US" w:eastAsia="zh-CN"/>
        </w:rPr>
        <w:t>.</w:t>
      </w:r>
      <w:r w:rsidR="00815CD9">
        <w:rPr>
          <w:rFonts w:hint="eastAsia"/>
          <w:lang w:val="en-US" w:eastAsia="zh-CN"/>
        </w:rPr>
        <w:t xml:space="preserve"> by groupcast signa</w:t>
      </w:r>
      <w:r>
        <w:rPr>
          <w:rFonts w:hint="eastAsia"/>
          <w:lang w:val="en-US" w:eastAsia="zh-CN"/>
        </w:rPr>
        <w:t>ling;</w:t>
      </w:r>
    </w:p>
    <w:p w:rsidR="004729EC" w:rsidRDefault="00393B64">
      <w:pPr>
        <w:spacing w:before="156"/>
        <w:ind w:firstLine="280"/>
        <w:rPr>
          <w:lang w:val="en-US" w:eastAsia="zh-CN"/>
        </w:rPr>
      </w:pPr>
      <w:r>
        <w:rPr>
          <w:rFonts w:hint="eastAsia"/>
          <w:lang w:val="en-US" w:eastAsia="zh-CN"/>
        </w:rPr>
        <w:t xml:space="preserve">- the assistance information may be presented as a configuration </w:t>
      </w:r>
      <w:r w:rsidR="00E813D1">
        <w:rPr>
          <w:lang w:val="en-US" w:eastAsia="zh-CN"/>
        </w:rPr>
        <w:t xml:space="preserve">to </w:t>
      </w:r>
      <w:r>
        <w:rPr>
          <w:rFonts w:hint="eastAsia"/>
          <w:lang w:val="en-US" w:eastAsia="zh-CN"/>
        </w:rPr>
        <w:t>member UE</w:t>
      </w:r>
      <w:r w:rsidR="00E813D1">
        <w:rPr>
          <w:lang w:val="en-US" w:eastAsia="zh-CN"/>
        </w:rPr>
        <w:t>s, including</w:t>
      </w:r>
      <w:r>
        <w:rPr>
          <w:rFonts w:hint="eastAsia"/>
          <w:lang w:val="en-US" w:eastAsia="zh-CN"/>
        </w:rPr>
        <w:t xml:space="preserve"> dedicated resource pool/set, whether additional information is needed </w:t>
      </w:r>
      <w:r w:rsidR="00E813D1">
        <w:rPr>
          <w:lang w:val="en-US" w:eastAsia="zh-CN"/>
        </w:rPr>
        <w:t xml:space="preserve">remains </w:t>
      </w:r>
      <w:r>
        <w:rPr>
          <w:rFonts w:hint="eastAsia"/>
          <w:lang w:val="en-US" w:eastAsia="zh-CN"/>
        </w:rPr>
        <w:t>FFS;</w:t>
      </w:r>
    </w:p>
    <w:p w:rsidR="004729EC" w:rsidRDefault="00393B64">
      <w:pPr>
        <w:spacing w:before="156"/>
        <w:ind w:firstLine="280"/>
        <w:rPr>
          <w:lang w:val="en-US" w:eastAsia="zh-CN"/>
        </w:rPr>
      </w:pPr>
      <w:r>
        <w:rPr>
          <w:rFonts w:hint="eastAsia"/>
          <w:lang w:val="en-US" w:eastAsia="zh-CN"/>
        </w:rPr>
        <w:t>- the member UEs can select and use the resources which are indicated by the assistance information;</w:t>
      </w:r>
    </w:p>
    <w:p w:rsidR="004729EC" w:rsidRDefault="00393B64">
      <w:pPr>
        <w:spacing w:before="156"/>
        <w:ind w:firstLine="280"/>
        <w:rPr>
          <w:lang w:val="en-US" w:eastAsia="zh-CN"/>
        </w:rPr>
      </w:pPr>
      <w:r>
        <w:rPr>
          <w:rFonts w:hint="eastAsia"/>
          <w:lang w:val="en-US" w:eastAsia="zh-CN"/>
        </w:rPr>
        <w:lastRenderedPageBreak/>
        <w:t xml:space="preserve">- </w:t>
      </w:r>
      <w:r w:rsidR="00E813D1">
        <w:rPr>
          <w:rFonts w:hint="eastAsia"/>
          <w:lang w:val="en-US" w:eastAsia="zh-CN"/>
        </w:rPr>
        <w:t xml:space="preserve">sub-mode 2b </w:t>
      </w:r>
      <w:r>
        <w:rPr>
          <w:rFonts w:hint="eastAsia"/>
          <w:lang w:val="en-US" w:eastAsia="zh-CN"/>
        </w:rPr>
        <w:t>do</w:t>
      </w:r>
      <w:r w:rsidR="00E813D1">
        <w:rPr>
          <w:lang w:val="en-US" w:eastAsia="zh-CN"/>
        </w:rPr>
        <w:t>es</w:t>
      </w:r>
      <w:r w:rsidR="00E813D1">
        <w:rPr>
          <w:rFonts w:hint="eastAsia"/>
          <w:lang w:val="en-US" w:eastAsia="zh-CN"/>
        </w:rPr>
        <w:t xml:space="preserve"> not support header UE </w:t>
      </w:r>
      <w:r w:rsidR="00E813D1">
        <w:rPr>
          <w:lang w:val="en-US" w:eastAsia="zh-CN"/>
        </w:rPr>
        <w:t xml:space="preserve">to </w:t>
      </w:r>
      <w:r w:rsidR="00E813D1">
        <w:rPr>
          <w:rFonts w:hint="eastAsia"/>
          <w:lang w:val="en-US" w:eastAsia="zh-CN"/>
        </w:rPr>
        <w:t>exactly schedul</w:t>
      </w:r>
      <w:r w:rsidR="00E813D1">
        <w:rPr>
          <w:lang w:val="en-US" w:eastAsia="zh-CN"/>
        </w:rPr>
        <w:t>e</w:t>
      </w:r>
      <w:r>
        <w:rPr>
          <w:rFonts w:hint="eastAsia"/>
          <w:lang w:val="en-US" w:eastAsia="zh-CN"/>
        </w:rPr>
        <w:t xml:space="preserve"> resources for member UEs. </w:t>
      </w:r>
    </w:p>
    <w:p w:rsidR="00E813D1" w:rsidRDefault="00E813D1">
      <w:pPr>
        <w:spacing w:before="156"/>
        <w:rPr>
          <w:lang w:val="en-US" w:eastAsia="zh-CN"/>
        </w:rPr>
      </w:pPr>
      <w:r>
        <w:rPr>
          <w:lang w:val="en-US" w:eastAsia="zh-CN"/>
        </w:rPr>
        <w:t>In sub-mode 2b</w:t>
      </w:r>
      <w:r w:rsidR="00393B64">
        <w:rPr>
          <w:rFonts w:hint="eastAsia"/>
          <w:lang w:val="en-US" w:eastAsia="zh-CN"/>
        </w:rPr>
        <w:t>, the assistance information is delivered by header UE and does not contain th</w:t>
      </w:r>
      <w:r>
        <w:rPr>
          <w:rFonts w:hint="eastAsia"/>
          <w:lang w:val="en-US" w:eastAsia="zh-CN"/>
        </w:rPr>
        <w:t xml:space="preserve">e channel measurement information </w:t>
      </w:r>
      <w:r>
        <w:rPr>
          <w:lang w:val="en-US" w:eastAsia="zh-CN"/>
        </w:rPr>
        <w:t>that is</w:t>
      </w:r>
      <w:r w:rsidR="00393B64">
        <w:rPr>
          <w:rFonts w:hint="eastAsia"/>
          <w:lang w:val="en-US" w:eastAsia="zh-CN"/>
        </w:rPr>
        <w:t xml:space="preserve"> considered in sub-mode 2a.  </w:t>
      </w:r>
      <w:r>
        <w:rPr>
          <w:lang w:val="en-US" w:eastAsia="zh-CN"/>
        </w:rPr>
        <w:t xml:space="preserve">Further, while the sub-mode 2b can be understood as mainly used in platooning use case with one header and multiple members, it needs the clarification whether the sub-mode itself </w:t>
      </w:r>
      <w:r w:rsidR="007805E2">
        <w:rPr>
          <w:lang w:val="en-US" w:eastAsia="zh-CN"/>
        </w:rPr>
        <w:t>and the associated procedures/behaviors are</w:t>
      </w:r>
      <w:r>
        <w:rPr>
          <w:lang w:val="en-US" w:eastAsia="zh-CN"/>
        </w:rPr>
        <w:t xml:space="preserve"> defined </w:t>
      </w:r>
      <w:r w:rsidR="007805E2">
        <w:rPr>
          <w:lang w:val="en-US" w:eastAsia="zh-CN"/>
        </w:rPr>
        <w:t xml:space="preserve">on the per UE basis or per group basis. </w:t>
      </w:r>
    </w:p>
    <w:p w:rsidR="004729EC" w:rsidRDefault="00393B64">
      <w:pPr>
        <w:spacing w:before="156"/>
        <w:rPr>
          <w:b/>
          <w:bCs/>
          <w:i/>
          <w:iCs/>
          <w:lang w:val="en-US" w:eastAsia="zh-CN"/>
        </w:rPr>
      </w:pPr>
      <w:r>
        <w:rPr>
          <w:rFonts w:hint="eastAsia"/>
          <w:b/>
          <w:bCs/>
          <w:i/>
          <w:iCs/>
          <w:lang w:val="en-US" w:eastAsia="zh-CN"/>
        </w:rPr>
        <w:t xml:space="preserve">Proposal 3:  </w:t>
      </w:r>
      <w:r w:rsidR="007805E2">
        <w:rPr>
          <w:b/>
          <w:bCs/>
          <w:i/>
          <w:iCs/>
          <w:lang w:val="en-US" w:eastAsia="zh-CN"/>
        </w:rPr>
        <w:t>RAN1 further</w:t>
      </w:r>
      <w:r w:rsidR="007805E2">
        <w:rPr>
          <w:rFonts w:hint="eastAsia"/>
          <w:b/>
          <w:bCs/>
          <w:i/>
          <w:iCs/>
          <w:lang w:val="en-US" w:eastAsia="zh-CN"/>
        </w:rPr>
        <w:t xml:space="preserve"> clari</w:t>
      </w:r>
      <w:r w:rsidR="007805E2">
        <w:rPr>
          <w:b/>
          <w:bCs/>
          <w:i/>
          <w:iCs/>
          <w:lang w:val="en-US" w:eastAsia="zh-CN"/>
        </w:rPr>
        <w:t>fies</w:t>
      </w:r>
      <w:r w:rsidR="007805E2">
        <w:rPr>
          <w:rFonts w:hint="eastAsia"/>
          <w:b/>
          <w:bCs/>
          <w:i/>
          <w:iCs/>
          <w:lang w:val="en-US" w:eastAsia="zh-CN"/>
        </w:rPr>
        <w:t xml:space="preserve"> </w:t>
      </w:r>
      <w:r w:rsidR="007805E2">
        <w:rPr>
          <w:b/>
          <w:bCs/>
          <w:i/>
          <w:iCs/>
          <w:lang w:val="en-US" w:eastAsia="zh-CN"/>
        </w:rPr>
        <w:t>the definition of</w:t>
      </w:r>
      <w:r>
        <w:rPr>
          <w:rFonts w:hint="eastAsia"/>
          <w:b/>
          <w:bCs/>
          <w:i/>
          <w:iCs/>
          <w:lang w:val="en-US" w:eastAsia="zh-CN"/>
        </w:rPr>
        <w:t xml:space="preserve"> sub-mode 2b</w:t>
      </w:r>
      <w:r w:rsidR="007805E2">
        <w:rPr>
          <w:b/>
          <w:bCs/>
          <w:i/>
          <w:iCs/>
          <w:lang w:val="en-US" w:eastAsia="zh-CN"/>
        </w:rPr>
        <w:t xml:space="preserve">, </w:t>
      </w:r>
      <w:r w:rsidR="00E751BF">
        <w:rPr>
          <w:b/>
          <w:bCs/>
          <w:i/>
          <w:iCs/>
          <w:lang w:val="en-US" w:eastAsia="zh-CN"/>
        </w:rPr>
        <w:t xml:space="preserve">for example, whether sub-mode 2b is dedicatedly defined for </w:t>
      </w:r>
      <w:r w:rsidR="00795411">
        <w:rPr>
          <w:b/>
          <w:bCs/>
          <w:i/>
          <w:iCs/>
          <w:lang w:val="en-US" w:eastAsia="zh-CN"/>
        </w:rPr>
        <w:t xml:space="preserve">grouping of UE with one header UE providing assistance information to other member UEs. </w:t>
      </w:r>
    </w:p>
    <w:p w:rsidR="00795411" w:rsidRPr="00795411" w:rsidRDefault="00795411">
      <w:pPr>
        <w:spacing w:before="156"/>
        <w:rPr>
          <w:lang w:val="en-US" w:eastAsia="zh-CN"/>
        </w:rPr>
      </w:pPr>
      <w:r>
        <w:rPr>
          <w:rFonts w:hint="eastAsia"/>
          <w:b/>
          <w:bCs/>
          <w:i/>
          <w:iCs/>
          <w:lang w:val="en-US" w:eastAsia="zh-CN"/>
        </w:rPr>
        <w:t xml:space="preserve">Proposal 4:  The assistance information used in sub-mode 2b includes the configuration of available resources for a UE/group.  </w:t>
      </w:r>
      <w:r>
        <w:rPr>
          <w:b/>
          <w:bCs/>
          <w:i/>
          <w:iCs/>
          <w:lang w:val="en-US" w:eastAsia="zh-CN"/>
        </w:rPr>
        <w:t>FFS whether o</w:t>
      </w:r>
      <w:r>
        <w:rPr>
          <w:rFonts w:hint="eastAsia"/>
          <w:b/>
          <w:bCs/>
          <w:i/>
          <w:iCs/>
          <w:lang w:val="en-US" w:eastAsia="zh-CN"/>
        </w:rPr>
        <w:t xml:space="preserve">ther information </w:t>
      </w:r>
      <w:r>
        <w:rPr>
          <w:b/>
          <w:bCs/>
          <w:i/>
          <w:iCs/>
          <w:lang w:val="en-US" w:eastAsia="zh-CN"/>
        </w:rPr>
        <w:t>can</w:t>
      </w:r>
      <w:r>
        <w:rPr>
          <w:rFonts w:hint="eastAsia"/>
          <w:b/>
          <w:bCs/>
          <w:i/>
          <w:iCs/>
          <w:lang w:val="en-US" w:eastAsia="zh-CN"/>
        </w:rPr>
        <w:t xml:space="preserve"> be contained in the assistance information.</w:t>
      </w:r>
    </w:p>
    <w:p w:rsidR="004729EC" w:rsidRDefault="00393B64">
      <w:pPr>
        <w:pStyle w:val="Heading2"/>
        <w:spacing w:before="156"/>
        <w:ind w:left="991" w:right="200" w:hangingChars="354" w:hanging="991"/>
        <w:rPr>
          <w:lang w:val="en-US" w:eastAsia="zh-CN"/>
        </w:rPr>
      </w:pPr>
      <w:r>
        <w:rPr>
          <w:rFonts w:hint="eastAsia"/>
          <w:lang w:val="en-US" w:eastAsia="zh-CN"/>
        </w:rPr>
        <w:t>Sub-mode 2c</w:t>
      </w:r>
    </w:p>
    <w:p w:rsidR="004729EC" w:rsidRDefault="00393B64">
      <w:pPr>
        <w:spacing w:before="156"/>
        <w:rPr>
          <w:lang w:val="en-US" w:eastAsia="zh-CN"/>
        </w:rPr>
      </w:pPr>
      <w:r>
        <w:rPr>
          <w:rFonts w:hint="eastAsia"/>
          <w:lang w:val="en-US" w:eastAsia="zh-CN"/>
        </w:rPr>
        <w:t xml:space="preserve">Sub-mode 2c </w:t>
      </w:r>
      <w:r w:rsidR="007805E2">
        <w:rPr>
          <w:lang w:val="en-US" w:eastAsia="zh-CN"/>
        </w:rPr>
        <w:t>tries</w:t>
      </w:r>
      <w:r>
        <w:rPr>
          <w:rFonts w:hint="eastAsia"/>
          <w:lang w:val="en-US" w:eastAsia="zh-CN"/>
        </w:rPr>
        <w:t xml:space="preserve"> to reuse NR configured grant mechanism </w:t>
      </w:r>
      <w:r w:rsidR="007805E2">
        <w:rPr>
          <w:lang w:val="en-US" w:eastAsia="zh-CN"/>
        </w:rPr>
        <w:t xml:space="preserve">(mainly </w:t>
      </w:r>
      <w:r w:rsidR="007805E2">
        <w:rPr>
          <w:rFonts w:hint="eastAsia"/>
          <w:lang w:val="en-US" w:eastAsia="zh-CN"/>
        </w:rPr>
        <w:t>configured grant type 1</w:t>
      </w:r>
      <w:r w:rsidR="007805E2">
        <w:rPr>
          <w:lang w:val="en-US" w:eastAsia="zh-CN"/>
        </w:rPr>
        <w:t xml:space="preserve">) </w:t>
      </w:r>
      <w:r>
        <w:rPr>
          <w:rFonts w:hint="eastAsia"/>
          <w:lang w:val="en-US" w:eastAsia="zh-CN"/>
        </w:rPr>
        <w:t xml:space="preserve">for </w:t>
      </w:r>
      <w:r w:rsidR="000446A0">
        <w:rPr>
          <w:rFonts w:hint="eastAsia"/>
          <w:lang w:val="en-US" w:eastAsia="zh-CN"/>
        </w:rPr>
        <w:t>sidelink</w:t>
      </w:r>
      <w:r>
        <w:rPr>
          <w:rFonts w:hint="eastAsia"/>
          <w:lang w:val="en-US" w:eastAsia="zh-CN"/>
        </w:rPr>
        <w:t xml:space="preserve"> resource allocation.  </w:t>
      </w:r>
      <w:r w:rsidR="00454D64">
        <w:rPr>
          <w:lang w:val="en-US" w:eastAsia="zh-CN"/>
        </w:rPr>
        <w:t xml:space="preserve">The configured grant can have two cases as following, where the case 1 can be applicable to in-coverage UEs and the case 2 is normally applicable to out-of-coverage UE. </w:t>
      </w:r>
    </w:p>
    <w:p w:rsidR="004729EC" w:rsidRDefault="0014723D" w:rsidP="00454D64">
      <w:pPr>
        <w:numPr>
          <w:ilvl w:val="255"/>
          <w:numId w:val="0"/>
        </w:numPr>
        <w:tabs>
          <w:tab w:val="left" w:pos="900"/>
        </w:tabs>
        <w:spacing w:before="156"/>
        <w:ind w:left="720"/>
        <w:rPr>
          <w:lang w:val="en-US" w:eastAsia="zh-CN"/>
        </w:rPr>
      </w:pPr>
      <w:r>
        <w:rPr>
          <w:rFonts w:hint="eastAsia"/>
          <w:lang w:val="en-US" w:eastAsia="zh-CN"/>
        </w:rPr>
        <w:t xml:space="preserve">- Case 1:  The </w:t>
      </w:r>
      <w:r w:rsidR="00393B64">
        <w:rPr>
          <w:rFonts w:hint="eastAsia"/>
          <w:lang w:val="en-US" w:eastAsia="zh-CN"/>
        </w:rPr>
        <w:t xml:space="preserve">configured grant is indicated by gNB. </w:t>
      </w:r>
    </w:p>
    <w:p w:rsidR="004729EC" w:rsidRDefault="0014723D" w:rsidP="00454D64">
      <w:pPr>
        <w:numPr>
          <w:ilvl w:val="255"/>
          <w:numId w:val="0"/>
        </w:numPr>
        <w:tabs>
          <w:tab w:val="left" w:pos="900"/>
        </w:tabs>
        <w:spacing w:before="156"/>
        <w:ind w:left="720"/>
        <w:rPr>
          <w:lang w:val="en-US" w:eastAsia="zh-CN"/>
        </w:rPr>
      </w:pPr>
      <w:r>
        <w:rPr>
          <w:rFonts w:hint="eastAsia"/>
          <w:lang w:val="en-US" w:eastAsia="zh-CN"/>
        </w:rPr>
        <w:t>- Case 2:  The configured grant</w:t>
      </w:r>
      <w:r w:rsidR="00393B64">
        <w:rPr>
          <w:rFonts w:hint="eastAsia"/>
          <w:lang w:val="en-US" w:eastAsia="zh-CN"/>
        </w:rPr>
        <w:t xml:space="preserve"> is pre-configured.</w:t>
      </w:r>
    </w:p>
    <w:p w:rsidR="004729EC" w:rsidRDefault="00454D64">
      <w:pPr>
        <w:numPr>
          <w:ilvl w:val="255"/>
          <w:numId w:val="0"/>
        </w:numPr>
        <w:spacing w:before="156"/>
        <w:rPr>
          <w:lang w:val="en-US" w:eastAsia="zh-CN"/>
        </w:rPr>
      </w:pPr>
      <w:r>
        <w:rPr>
          <w:lang w:val="en-US" w:eastAsia="zh-CN"/>
        </w:rPr>
        <w:t>For</w:t>
      </w:r>
      <w:r w:rsidR="00393B64">
        <w:rPr>
          <w:rFonts w:hint="eastAsia"/>
          <w:lang w:val="en-US" w:eastAsia="zh-CN"/>
        </w:rPr>
        <w:t xml:space="preserve"> case 1, </w:t>
      </w:r>
      <w:r w:rsidR="0014723D">
        <w:rPr>
          <w:lang w:val="en-US" w:eastAsia="zh-CN"/>
        </w:rPr>
        <w:t>a</w:t>
      </w:r>
      <w:r w:rsidR="00393B64">
        <w:rPr>
          <w:rFonts w:hint="eastAsia"/>
          <w:lang w:val="en-US" w:eastAsia="zh-CN"/>
        </w:rPr>
        <w:t xml:space="preserve">s defined in NR Uu, the type 1 </w:t>
      </w:r>
      <w:r w:rsidR="00393B64">
        <w:rPr>
          <w:rFonts w:hint="eastAsia"/>
          <w:sz w:val="21"/>
          <w:szCs w:val="22"/>
          <w:lang w:val="en-US" w:eastAsia="zh-CN"/>
        </w:rPr>
        <w:t xml:space="preserve">configured </w:t>
      </w:r>
      <w:r w:rsidR="00393B64">
        <w:rPr>
          <w:rFonts w:hint="eastAsia"/>
          <w:lang w:val="en-US" w:eastAsia="zh-CN"/>
        </w:rPr>
        <w:t xml:space="preserve">grant assigns reserved resources </w:t>
      </w:r>
      <w:r w:rsidR="0014723D">
        <w:rPr>
          <w:lang w:val="en-US" w:eastAsia="zh-CN"/>
        </w:rPr>
        <w:t>that</w:t>
      </w:r>
      <w:r w:rsidR="00393B64">
        <w:rPr>
          <w:rFonts w:hint="eastAsia"/>
          <w:lang w:val="en-US" w:eastAsia="zh-CN"/>
        </w:rPr>
        <w:t xml:space="preserve"> can be shared by mu</w:t>
      </w:r>
      <w:r w:rsidR="0014723D">
        <w:rPr>
          <w:rFonts w:hint="eastAsia"/>
          <w:lang w:val="en-US" w:eastAsia="zh-CN"/>
        </w:rPr>
        <w:t xml:space="preserve">ltiple UEs and used </w:t>
      </w:r>
      <w:r w:rsidR="0014723D">
        <w:rPr>
          <w:lang w:val="en-US" w:eastAsia="zh-CN"/>
        </w:rPr>
        <w:t>by</w:t>
      </w:r>
      <w:r w:rsidR="0014723D">
        <w:rPr>
          <w:rFonts w:hint="eastAsia"/>
          <w:lang w:val="en-US" w:eastAsia="zh-CN"/>
        </w:rPr>
        <w:t xml:space="preserve"> </w:t>
      </w:r>
      <w:r w:rsidR="0014723D">
        <w:rPr>
          <w:lang w:val="en-US" w:eastAsia="zh-CN"/>
        </w:rPr>
        <w:t>UE’s</w:t>
      </w:r>
      <w:r w:rsidR="00393B64">
        <w:rPr>
          <w:rFonts w:hint="eastAsia"/>
          <w:lang w:val="en-US" w:eastAsia="zh-CN"/>
        </w:rPr>
        <w:t xml:space="preserve"> </w:t>
      </w:r>
      <w:r w:rsidR="0014723D">
        <w:rPr>
          <w:lang w:val="en-US" w:eastAsia="zh-CN"/>
        </w:rPr>
        <w:t>demand</w:t>
      </w:r>
      <w:r w:rsidR="00393B64">
        <w:rPr>
          <w:rFonts w:hint="eastAsia"/>
          <w:lang w:val="en-US" w:eastAsia="zh-CN"/>
        </w:rPr>
        <w:t xml:space="preserve"> without additional resource request or indication.  </w:t>
      </w:r>
      <w:r w:rsidR="0014723D">
        <w:rPr>
          <w:lang w:val="en-US" w:eastAsia="zh-CN"/>
        </w:rPr>
        <w:t>T</w:t>
      </w:r>
      <w:r w:rsidR="00393B64">
        <w:rPr>
          <w:rFonts w:hint="eastAsia"/>
          <w:lang w:val="en-US" w:eastAsia="zh-CN"/>
        </w:rPr>
        <w:t>he resources indic</w:t>
      </w:r>
      <w:r w:rsidR="0014723D">
        <w:rPr>
          <w:rFonts w:hint="eastAsia"/>
          <w:lang w:val="en-US" w:eastAsia="zh-CN"/>
        </w:rPr>
        <w:t>ated in the type 1 configur</w:t>
      </w:r>
      <w:r w:rsidR="0014723D">
        <w:rPr>
          <w:lang w:val="en-US" w:eastAsia="zh-CN"/>
        </w:rPr>
        <w:t>ed grant</w:t>
      </w:r>
      <w:r w:rsidR="00393B64">
        <w:rPr>
          <w:rFonts w:hint="eastAsia"/>
          <w:lang w:val="en-US" w:eastAsia="zh-CN"/>
        </w:rPr>
        <w:t xml:space="preserve"> can be seen as a </w:t>
      </w:r>
      <w:r w:rsidR="000446A0">
        <w:rPr>
          <w:rFonts w:hint="eastAsia"/>
          <w:lang w:val="en-US" w:eastAsia="zh-CN"/>
        </w:rPr>
        <w:t>sidelink</w:t>
      </w:r>
      <w:r w:rsidR="00393B64">
        <w:rPr>
          <w:rFonts w:hint="eastAsia"/>
          <w:lang w:val="en-US" w:eastAsia="zh-CN"/>
        </w:rPr>
        <w:t xml:space="preserve"> resource pool </w:t>
      </w:r>
      <w:r w:rsidR="0014723D">
        <w:rPr>
          <w:lang w:val="en-US" w:eastAsia="zh-CN"/>
        </w:rPr>
        <w:t>with</w:t>
      </w:r>
      <w:r w:rsidR="00393B64">
        <w:rPr>
          <w:rFonts w:hint="eastAsia"/>
          <w:lang w:val="en-US" w:eastAsia="zh-CN"/>
        </w:rPr>
        <w:t xml:space="preserve"> no limitation on how to use the resources.  Therefore, UE can further select resources in the resource pool by using suitable scheme</w:t>
      </w:r>
      <w:r w:rsidR="0014723D">
        <w:rPr>
          <w:rFonts w:hint="eastAsia"/>
          <w:lang w:val="en-US" w:eastAsia="zh-CN"/>
        </w:rPr>
        <w:t xml:space="preserve">s, such as the ones discussed </w:t>
      </w:r>
      <w:r w:rsidR="0014723D">
        <w:rPr>
          <w:lang w:val="en-US" w:eastAsia="zh-CN"/>
        </w:rPr>
        <w:t>for</w:t>
      </w:r>
      <w:r w:rsidR="00393B64">
        <w:rPr>
          <w:rFonts w:hint="eastAsia"/>
          <w:lang w:val="en-US" w:eastAsia="zh-CN"/>
        </w:rPr>
        <w:t xml:space="preserve"> sub-mode 2a. That is to say</w:t>
      </w:r>
      <w:r w:rsidR="0014723D">
        <w:rPr>
          <w:lang w:val="en-US" w:eastAsia="zh-CN"/>
        </w:rPr>
        <w:t>,</w:t>
      </w:r>
      <w:r w:rsidR="00393B64">
        <w:rPr>
          <w:rFonts w:hint="eastAsia"/>
          <w:lang w:val="en-US" w:eastAsia="zh-CN"/>
        </w:rPr>
        <w:t xml:space="preserve"> the sub-mode 2c has no different effect than the issues discussed in sub-mode 2a.</w:t>
      </w:r>
    </w:p>
    <w:p w:rsidR="004729EC" w:rsidRDefault="00454D64">
      <w:pPr>
        <w:numPr>
          <w:ilvl w:val="255"/>
          <w:numId w:val="0"/>
        </w:numPr>
        <w:spacing w:before="156"/>
        <w:rPr>
          <w:lang w:val="en-US" w:eastAsia="zh-CN"/>
        </w:rPr>
      </w:pPr>
      <w:r>
        <w:rPr>
          <w:rFonts w:hint="eastAsia"/>
          <w:lang w:val="en-US" w:eastAsia="zh-CN"/>
        </w:rPr>
        <w:t xml:space="preserve">For </w:t>
      </w:r>
      <w:r>
        <w:rPr>
          <w:lang w:val="en-US" w:eastAsia="zh-CN"/>
        </w:rPr>
        <w:t>case 2</w:t>
      </w:r>
      <w:r w:rsidR="00393B64">
        <w:rPr>
          <w:rFonts w:hint="eastAsia"/>
          <w:lang w:val="en-US" w:eastAsia="zh-CN"/>
        </w:rPr>
        <w:t xml:space="preserve">, pre-configuration information assigns all the available resources for </w:t>
      </w:r>
      <w:r w:rsidR="000446A0">
        <w:rPr>
          <w:rFonts w:hint="eastAsia"/>
          <w:lang w:val="en-US" w:eastAsia="zh-CN"/>
        </w:rPr>
        <w:t>sidelink</w:t>
      </w:r>
      <w:r w:rsidR="00393B64">
        <w:rPr>
          <w:rFonts w:hint="eastAsia"/>
          <w:lang w:val="en-US" w:eastAsia="zh-CN"/>
        </w:rPr>
        <w:t xml:space="preserve"> communication which should be a complete resource set and shared by all the UEs.  If type 1 </w:t>
      </w:r>
      <w:r>
        <w:rPr>
          <w:rFonts w:hint="eastAsia"/>
          <w:lang w:val="en-US" w:eastAsia="zh-CN"/>
        </w:rPr>
        <w:t xml:space="preserve">configured grant </w:t>
      </w:r>
      <w:r>
        <w:rPr>
          <w:lang w:val="en-US" w:eastAsia="zh-CN"/>
        </w:rPr>
        <w:t>is introduced</w:t>
      </w:r>
      <w:r w:rsidR="00393B64">
        <w:rPr>
          <w:rFonts w:hint="eastAsia"/>
          <w:lang w:val="en-US" w:eastAsia="zh-CN"/>
        </w:rPr>
        <w:t xml:space="preserve"> to </w:t>
      </w:r>
      <w:r w:rsidR="000446A0">
        <w:rPr>
          <w:rFonts w:hint="eastAsia"/>
          <w:lang w:val="en-US" w:eastAsia="zh-CN"/>
        </w:rPr>
        <w:t>sidelink</w:t>
      </w:r>
      <w:r w:rsidR="00393B64">
        <w:rPr>
          <w:rFonts w:hint="eastAsia"/>
          <w:lang w:val="en-US" w:eastAsia="zh-CN"/>
        </w:rPr>
        <w:t>, it may be used to reserve a re</w:t>
      </w:r>
      <w:r>
        <w:rPr>
          <w:rFonts w:hint="eastAsia"/>
          <w:lang w:val="en-US" w:eastAsia="zh-CN"/>
        </w:rPr>
        <w:t>source subset for latency</w:t>
      </w:r>
      <w:r>
        <w:rPr>
          <w:lang w:val="en-US" w:eastAsia="zh-CN"/>
        </w:rPr>
        <w:t>-critical</w:t>
      </w:r>
      <w:r>
        <w:rPr>
          <w:rFonts w:hint="eastAsia"/>
          <w:lang w:val="en-US" w:eastAsia="zh-CN"/>
        </w:rPr>
        <w:t xml:space="preserve"> services.  But for out</w:t>
      </w:r>
      <w:r>
        <w:rPr>
          <w:lang w:val="en-US" w:eastAsia="zh-CN"/>
        </w:rPr>
        <w:t>-</w:t>
      </w:r>
      <w:r>
        <w:rPr>
          <w:rFonts w:hint="eastAsia"/>
          <w:lang w:val="en-US" w:eastAsia="zh-CN"/>
        </w:rPr>
        <w:t>of</w:t>
      </w:r>
      <w:r>
        <w:rPr>
          <w:lang w:val="en-US" w:eastAsia="zh-CN"/>
        </w:rPr>
        <w:t>-</w:t>
      </w:r>
      <w:r w:rsidR="00393B64">
        <w:rPr>
          <w:rFonts w:hint="eastAsia"/>
          <w:lang w:val="en-US" w:eastAsia="zh-CN"/>
        </w:rPr>
        <w:t>coverage scenario, it is unreasonable to define such a pre-configuration of SPS resource reservation without an</w:t>
      </w:r>
      <w:r>
        <w:rPr>
          <w:rFonts w:hint="eastAsia"/>
          <w:lang w:val="en-US" w:eastAsia="zh-CN"/>
        </w:rPr>
        <w:t>y information about UE</w:t>
      </w:r>
      <w:r>
        <w:rPr>
          <w:lang w:val="en-US" w:eastAsia="zh-CN"/>
        </w:rPr>
        <w:t xml:space="preserve"> demands</w:t>
      </w:r>
      <w:r>
        <w:rPr>
          <w:rFonts w:hint="eastAsia"/>
          <w:lang w:val="en-US" w:eastAsia="zh-CN"/>
        </w:rPr>
        <w:t xml:space="preserve">.  Besides that, even </w:t>
      </w:r>
      <w:r w:rsidR="00393B64">
        <w:rPr>
          <w:rFonts w:hint="eastAsia"/>
          <w:lang w:val="en-US" w:eastAsia="zh-CN"/>
        </w:rPr>
        <w:t xml:space="preserve">certain </w:t>
      </w:r>
      <w:r>
        <w:rPr>
          <w:lang w:val="en-US" w:eastAsia="zh-CN"/>
        </w:rPr>
        <w:t xml:space="preserve">type 1 grant is </w:t>
      </w:r>
      <w:r>
        <w:rPr>
          <w:rFonts w:hint="eastAsia"/>
          <w:lang w:val="en-US" w:eastAsia="zh-CN"/>
        </w:rPr>
        <w:t>pre-configu</w:t>
      </w:r>
      <w:r>
        <w:rPr>
          <w:lang w:val="en-US" w:eastAsia="zh-CN"/>
        </w:rPr>
        <w:t>red</w:t>
      </w:r>
      <w:r w:rsidR="00393B64">
        <w:rPr>
          <w:rFonts w:hint="eastAsia"/>
          <w:lang w:val="en-US" w:eastAsia="zh-CN"/>
        </w:rPr>
        <w:t xml:space="preserve">, resource collision between UEs cannot be avoid effectively since the same pre-configuration is used by all the UEs.  In a word, using sub-mode 2c cannot provide extra performance </w:t>
      </w:r>
      <w:r>
        <w:rPr>
          <w:lang w:val="en-US" w:eastAsia="zh-CN"/>
        </w:rPr>
        <w:t>benefits</w:t>
      </w:r>
      <w:r>
        <w:rPr>
          <w:rFonts w:hint="eastAsia"/>
          <w:lang w:val="en-US" w:eastAsia="zh-CN"/>
        </w:rPr>
        <w:t xml:space="preserve"> for out</w:t>
      </w:r>
      <w:r>
        <w:rPr>
          <w:lang w:val="en-US" w:eastAsia="zh-CN"/>
        </w:rPr>
        <w:t>-</w:t>
      </w:r>
      <w:r>
        <w:rPr>
          <w:rFonts w:hint="eastAsia"/>
          <w:lang w:val="en-US" w:eastAsia="zh-CN"/>
        </w:rPr>
        <w:t>of</w:t>
      </w:r>
      <w:r>
        <w:rPr>
          <w:lang w:val="en-US" w:eastAsia="zh-CN"/>
        </w:rPr>
        <w:t>-</w:t>
      </w:r>
      <w:r w:rsidR="00393B64">
        <w:rPr>
          <w:rFonts w:hint="eastAsia"/>
          <w:lang w:val="en-US" w:eastAsia="zh-CN"/>
        </w:rPr>
        <w:t>cov</w:t>
      </w:r>
      <w:r>
        <w:rPr>
          <w:rFonts w:hint="eastAsia"/>
          <w:lang w:val="en-US" w:eastAsia="zh-CN"/>
        </w:rPr>
        <w:t xml:space="preserve">erage </w:t>
      </w:r>
      <w:r>
        <w:rPr>
          <w:lang w:val="en-US" w:eastAsia="zh-CN"/>
        </w:rPr>
        <w:t>UEs</w:t>
      </w:r>
      <w:r w:rsidR="00393B64">
        <w:rPr>
          <w:rFonts w:hint="eastAsia"/>
          <w:lang w:val="en-US" w:eastAsia="zh-CN"/>
        </w:rPr>
        <w:t>.</w:t>
      </w:r>
    </w:p>
    <w:p w:rsidR="004729EC" w:rsidRDefault="00393B64">
      <w:pPr>
        <w:spacing w:before="156"/>
        <w:rPr>
          <w:lang w:val="en-US" w:eastAsia="zh-CN"/>
        </w:rPr>
      </w:pPr>
      <w:r>
        <w:rPr>
          <w:rFonts w:hint="eastAsia"/>
          <w:lang w:val="en-US" w:eastAsia="zh-CN"/>
        </w:rPr>
        <w:t>Based on the analyses above, the</w:t>
      </w:r>
      <w:r w:rsidR="00454D64">
        <w:rPr>
          <w:rFonts w:hint="eastAsia"/>
          <w:lang w:val="en-US" w:eastAsia="zh-CN"/>
        </w:rPr>
        <w:t xml:space="preserve"> sub-mode 2c should not be </w:t>
      </w:r>
      <w:r w:rsidR="00454D64">
        <w:rPr>
          <w:lang w:val="en-US" w:eastAsia="zh-CN"/>
        </w:rPr>
        <w:t>treated</w:t>
      </w:r>
      <w:r>
        <w:rPr>
          <w:rFonts w:hint="eastAsia"/>
          <w:lang w:val="en-US" w:eastAsia="zh-CN"/>
        </w:rPr>
        <w:t xml:space="preserve"> as an independent option for mode 2 </w:t>
      </w:r>
      <w:r w:rsidR="000446A0">
        <w:rPr>
          <w:rFonts w:hint="eastAsia"/>
          <w:lang w:val="en-US" w:eastAsia="zh-CN"/>
        </w:rPr>
        <w:t>sidelink</w:t>
      </w:r>
      <w:r>
        <w:rPr>
          <w:rFonts w:hint="eastAsia"/>
          <w:lang w:val="en-US" w:eastAsia="zh-CN"/>
        </w:rPr>
        <w:t xml:space="preserve"> resource scheme, and we propose to exclude sub-mode 2c from the </w:t>
      </w:r>
      <w:r w:rsidR="00454D64">
        <w:rPr>
          <w:lang w:val="en-US" w:eastAsia="zh-CN"/>
        </w:rPr>
        <w:t xml:space="preserve">RAN1 </w:t>
      </w:r>
      <w:r w:rsidR="00454D64">
        <w:rPr>
          <w:rFonts w:hint="eastAsia"/>
          <w:lang w:val="en-US" w:eastAsia="zh-CN"/>
        </w:rPr>
        <w:t>discussion</w:t>
      </w:r>
      <w:r>
        <w:rPr>
          <w:rFonts w:hint="eastAsia"/>
          <w:lang w:val="en-US" w:eastAsia="zh-CN"/>
        </w:rPr>
        <w:t>.</w:t>
      </w:r>
    </w:p>
    <w:p w:rsidR="004729EC" w:rsidRDefault="00C51F6E">
      <w:pPr>
        <w:spacing w:before="156"/>
        <w:rPr>
          <w:lang w:val="en-US" w:eastAsia="zh-CN"/>
        </w:rPr>
      </w:pPr>
      <w:r>
        <w:rPr>
          <w:rFonts w:hint="eastAsia"/>
          <w:b/>
          <w:bCs/>
          <w:i/>
          <w:iCs/>
          <w:lang w:val="en-US" w:eastAsia="zh-CN"/>
        </w:rPr>
        <w:t xml:space="preserve">Proposal </w:t>
      </w:r>
      <w:r w:rsidR="00795411">
        <w:rPr>
          <w:b/>
          <w:bCs/>
          <w:i/>
          <w:iCs/>
          <w:lang w:val="en-US" w:eastAsia="zh-CN"/>
        </w:rPr>
        <w:t>5</w:t>
      </w:r>
      <w:r w:rsidR="00393B64">
        <w:rPr>
          <w:rFonts w:hint="eastAsia"/>
          <w:b/>
          <w:bCs/>
          <w:i/>
          <w:iCs/>
          <w:lang w:val="en-US" w:eastAsia="zh-CN"/>
        </w:rPr>
        <w:t>: The sub-mode 2c</w:t>
      </w:r>
      <w:r w:rsidR="000446A0">
        <w:rPr>
          <w:b/>
          <w:bCs/>
          <w:i/>
          <w:iCs/>
          <w:lang w:val="en-US" w:eastAsia="zh-CN"/>
        </w:rPr>
        <w:t xml:space="preserve"> </w:t>
      </w:r>
      <w:r w:rsidR="00393B64">
        <w:rPr>
          <w:rFonts w:hint="eastAsia"/>
          <w:b/>
          <w:bCs/>
          <w:i/>
          <w:iCs/>
          <w:lang w:val="en-US" w:eastAsia="zh-CN"/>
        </w:rPr>
        <w:t>should be excluded.</w:t>
      </w:r>
    </w:p>
    <w:p w:rsidR="004729EC" w:rsidRDefault="00393B64">
      <w:pPr>
        <w:pStyle w:val="Heading2"/>
        <w:spacing w:before="156"/>
        <w:ind w:left="991" w:right="200" w:hangingChars="354" w:hanging="991"/>
        <w:rPr>
          <w:lang w:val="en-US" w:eastAsia="zh-CN"/>
        </w:rPr>
      </w:pPr>
      <w:r>
        <w:rPr>
          <w:rFonts w:hint="eastAsia"/>
          <w:lang w:val="en-US" w:eastAsia="zh-CN"/>
        </w:rPr>
        <w:lastRenderedPageBreak/>
        <w:t>Sub-mode 2d</w:t>
      </w:r>
    </w:p>
    <w:p w:rsidR="004729EC" w:rsidRDefault="00795411">
      <w:pPr>
        <w:spacing w:before="156"/>
        <w:rPr>
          <w:lang w:val="en-US" w:eastAsia="zh-CN"/>
        </w:rPr>
      </w:pPr>
      <w:r>
        <w:rPr>
          <w:lang w:val="en-US" w:eastAsia="zh-CN"/>
        </w:rPr>
        <w:t>T</w:t>
      </w:r>
      <w:r>
        <w:rPr>
          <w:rFonts w:hint="eastAsia"/>
          <w:lang w:val="en-US" w:eastAsia="zh-CN"/>
        </w:rPr>
        <w:t xml:space="preserve">he sub-mode 2d </w:t>
      </w:r>
      <w:r>
        <w:rPr>
          <w:lang w:val="en-US" w:eastAsia="zh-CN"/>
        </w:rPr>
        <w:t>refers to a</w:t>
      </w:r>
      <w:r>
        <w:rPr>
          <w:rFonts w:hint="eastAsia"/>
          <w:lang w:val="en-US" w:eastAsia="zh-CN"/>
        </w:rPr>
        <w:t xml:space="preserve"> groupcast scenario in which a master UE has high</w:t>
      </w:r>
      <w:r w:rsidR="00393B64">
        <w:rPr>
          <w:rFonts w:hint="eastAsia"/>
          <w:lang w:val="en-US" w:eastAsia="zh-CN"/>
        </w:rPr>
        <w:t xml:space="preserve"> capability or authority to manage other UEs in the group</w:t>
      </w:r>
      <w:r>
        <w:rPr>
          <w:rFonts w:hint="eastAsia"/>
          <w:lang w:val="en-US" w:eastAsia="zh-CN"/>
        </w:rPr>
        <w:t xml:space="preserve">, including scheduling </w:t>
      </w:r>
      <w:r>
        <w:rPr>
          <w:lang w:val="en-US" w:eastAsia="zh-CN"/>
        </w:rPr>
        <w:t>transmissions</w:t>
      </w:r>
      <w:r>
        <w:rPr>
          <w:rFonts w:hint="eastAsia"/>
          <w:lang w:val="en-US" w:eastAsia="zh-CN"/>
        </w:rPr>
        <w:t xml:space="preserve"> of member UEs, </w:t>
      </w:r>
      <w:r>
        <w:rPr>
          <w:lang w:val="en-US" w:eastAsia="zh-CN"/>
        </w:rPr>
        <w:t>acting</w:t>
      </w:r>
      <w:r>
        <w:rPr>
          <w:rFonts w:hint="eastAsia"/>
          <w:lang w:val="en-US" w:eastAsia="zh-CN"/>
        </w:rPr>
        <w:t xml:space="preserve"> as a </w:t>
      </w:r>
      <w:r>
        <w:rPr>
          <w:lang w:val="en-US" w:eastAsia="zh-CN"/>
        </w:rPr>
        <w:t>representative</w:t>
      </w:r>
      <w:r w:rsidR="00393B64">
        <w:rPr>
          <w:rFonts w:hint="eastAsia"/>
          <w:lang w:val="en-US" w:eastAsia="zh-CN"/>
        </w:rPr>
        <w:t xml:space="preserve"> of the group to exchange information with network or other groups. </w:t>
      </w:r>
    </w:p>
    <w:p w:rsidR="004729EC" w:rsidRDefault="00795411">
      <w:pPr>
        <w:spacing w:before="156"/>
        <w:rPr>
          <w:lang w:val="en-US" w:eastAsia="zh-CN"/>
        </w:rPr>
      </w:pPr>
      <w:r>
        <w:rPr>
          <w:rFonts w:hint="eastAsia"/>
          <w:lang w:val="en-US" w:eastAsia="zh-CN"/>
        </w:rPr>
        <w:t xml:space="preserve">To support </w:t>
      </w:r>
      <w:r w:rsidR="00393B64">
        <w:rPr>
          <w:rFonts w:hint="eastAsia"/>
          <w:lang w:val="en-US" w:eastAsia="zh-CN"/>
        </w:rPr>
        <w:t>sub-mode 2d, at least the following issues should be discussed and standardized:</w:t>
      </w:r>
    </w:p>
    <w:p w:rsidR="004729EC" w:rsidRDefault="00393B64">
      <w:pPr>
        <w:spacing w:before="156"/>
        <w:ind w:firstLine="280"/>
        <w:rPr>
          <w:lang w:val="en-US" w:eastAsia="zh-CN"/>
        </w:rPr>
      </w:pPr>
      <w:r>
        <w:rPr>
          <w:rFonts w:hint="eastAsia"/>
          <w:lang w:val="en-US" w:eastAsia="zh-CN"/>
        </w:rPr>
        <w:t>- how to choose a master UE within a group;</w:t>
      </w:r>
    </w:p>
    <w:p w:rsidR="004729EC" w:rsidRDefault="00393B64">
      <w:pPr>
        <w:spacing w:before="156"/>
        <w:ind w:firstLine="280"/>
        <w:rPr>
          <w:lang w:val="en-US" w:eastAsia="zh-CN"/>
        </w:rPr>
      </w:pPr>
      <w:r>
        <w:rPr>
          <w:rFonts w:hint="eastAsia"/>
          <w:lang w:val="en-US" w:eastAsia="zh-CN"/>
        </w:rPr>
        <w:t xml:space="preserve">- the mechanism to trigger and </w:t>
      </w:r>
      <w:r w:rsidR="00795411">
        <w:rPr>
          <w:rFonts w:hint="eastAsia"/>
          <w:lang w:val="en-US" w:eastAsia="zh-CN"/>
        </w:rPr>
        <w:t>process a master UE re-selecti</w:t>
      </w:r>
      <w:r w:rsidR="00795411">
        <w:rPr>
          <w:lang w:val="en-US" w:eastAsia="zh-CN"/>
        </w:rPr>
        <w:t>on</w:t>
      </w:r>
      <w:r>
        <w:rPr>
          <w:rFonts w:hint="eastAsia"/>
          <w:lang w:val="en-US" w:eastAsia="zh-CN"/>
        </w:rPr>
        <w:t>;</w:t>
      </w:r>
    </w:p>
    <w:p w:rsidR="004729EC" w:rsidRDefault="00393B64">
      <w:pPr>
        <w:spacing w:before="156"/>
        <w:ind w:firstLine="280"/>
        <w:rPr>
          <w:lang w:val="en-US" w:eastAsia="zh-CN"/>
        </w:rPr>
      </w:pPr>
      <w:r>
        <w:rPr>
          <w:rFonts w:hint="eastAsia"/>
          <w:lang w:val="en-US" w:eastAsia="zh-CN"/>
        </w:rPr>
        <w:t>- the mechanism of setting connection between master UE and member UEs, directly or indirectly, as well as identity authentication between them;</w:t>
      </w:r>
    </w:p>
    <w:p w:rsidR="004729EC" w:rsidRDefault="00815CD9">
      <w:pPr>
        <w:spacing w:before="156"/>
        <w:ind w:firstLine="280"/>
        <w:rPr>
          <w:lang w:val="en-US" w:eastAsia="zh-CN"/>
        </w:rPr>
      </w:pPr>
      <w:r>
        <w:rPr>
          <w:rFonts w:hint="eastAsia"/>
          <w:lang w:val="en-US" w:eastAsia="zh-CN"/>
        </w:rPr>
        <w:t>- signa</w:t>
      </w:r>
      <w:r w:rsidR="00393B64">
        <w:rPr>
          <w:rFonts w:hint="eastAsia"/>
          <w:lang w:val="en-US" w:eastAsia="zh-CN"/>
        </w:rPr>
        <w:t>ling schemes for indicating the resource allocation of PSCCH and PSSCH, potential feedback or measurement report;</w:t>
      </w:r>
    </w:p>
    <w:p w:rsidR="004729EC" w:rsidRDefault="00393B64">
      <w:pPr>
        <w:spacing w:before="156"/>
        <w:rPr>
          <w:lang w:val="en-US" w:eastAsia="zh-CN"/>
        </w:rPr>
      </w:pPr>
      <w:r>
        <w:rPr>
          <w:rFonts w:hint="eastAsia"/>
          <w:lang w:val="en-US" w:eastAsia="zh-CN"/>
        </w:rPr>
        <w:t>Obviously, the ab</w:t>
      </w:r>
      <w:r w:rsidR="00A57CA5">
        <w:rPr>
          <w:rFonts w:hint="eastAsia"/>
          <w:lang w:val="en-US" w:eastAsia="zh-CN"/>
        </w:rPr>
        <w:t>ove issues call for lots of RAN</w:t>
      </w:r>
      <w:r>
        <w:rPr>
          <w:rFonts w:hint="eastAsia"/>
          <w:lang w:val="en-US" w:eastAsia="zh-CN"/>
        </w:rPr>
        <w:t xml:space="preserve">1 discussion and introduce more complexity on </w:t>
      </w:r>
      <w:r w:rsidR="000446A0">
        <w:rPr>
          <w:rFonts w:hint="eastAsia"/>
          <w:lang w:val="en-US" w:eastAsia="zh-CN"/>
        </w:rPr>
        <w:t>sidelink</w:t>
      </w:r>
      <w:r>
        <w:rPr>
          <w:rFonts w:hint="eastAsia"/>
          <w:lang w:val="en-US" w:eastAsia="zh-CN"/>
        </w:rPr>
        <w:t xml:space="preserve"> </w:t>
      </w:r>
      <w:r w:rsidR="00A57CA5">
        <w:rPr>
          <w:lang w:val="en-US" w:eastAsia="zh-CN"/>
        </w:rPr>
        <w:t>protocol</w:t>
      </w:r>
      <w:r>
        <w:rPr>
          <w:rFonts w:hint="eastAsia"/>
          <w:lang w:val="en-US" w:eastAsia="zh-CN"/>
        </w:rPr>
        <w:t xml:space="preserve">.  At the meanwhile, using sub-mode 2d may not offer a reasonable performance, such as the latency feature which may be significant larger than direct </w:t>
      </w:r>
      <w:r w:rsidR="000446A0">
        <w:rPr>
          <w:rFonts w:hint="eastAsia"/>
          <w:lang w:val="en-US" w:eastAsia="zh-CN"/>
        </w:rPr>
        <w:t>sidelink</w:t>
      </w:r>
      <w:r>
        <w:rPr>
          <w:rFonts w:hint="eastAsia"/>
          <w:lang w:val="en-US" w:eastAsia="zh-CN"/>
        </w:rPr>
        <w:t xml:space="preserve"> communication since the signal may need to be relayed through multiple UEs between the master UE and the destination member UE.  Besides that, in order to perform effective resource scheduling, member UE should report its BSR, feedback, measurement result, etc, to </w:t>
      </w:r>
      <w:r w:rsidR="00A57CA5">
        <w:rPr>
          <w:lang w:val="en-US" w:eastAsia="zh-CN"/>
        </w:rPr>
        <w:t xml:space="preserve">the </w:t>
      </w:r>
      <w:r>
        <w:rPr>
          <w:rFonts w:hint="eastAsia"/>
          <w:lang w:val="en-US" w:eastAsia="zh-CN"/>
        </w:rPr>
        <w:t>ma</w:t>
      </w:r>
      <w:r w:rsidR="00815CD9">
        <w:rPr>
          <w:rFonts w:hint="eastAsia"/>
          <w:lang w:val="en-US" w:eastAsia="zh-CN"/>
        </w:rPr>
        <w:t>ster UE.  It needs extra signal</w:t>
      </w:r>
      <w:r>
        <w:rPr>
          <w:rFonts w:hint="eastAsia"/>
          <w:lang w:val="en-US" w:eastAsia="zh-CN"/>
        </w:rPr>
        <w:t xml:space="preserve">ing overhead and </w:t>
      </w:r>
      <w:r w:rsidR="00A57CA5">
        <w:rPr>
          <w:lang w:val="en-US" w:eastAsia="zh-CN"/>
        </w:rPr>
        <w:t xml:space="preserve">the reports </w:t>
      </w:r>
      <w:r>
        <w:rPr>
          <w:rFonts w:hint="eastAsia"/>
          <w:lang w:val="en-US" w:eastAsia="zh-CN"/>
        </w:rPr>
        <w:t>may b</w:t>
      </w:r>
      <w:r w:rsidR="00A57CA5">
        <w:rPr>
          <w:rFonts w:hint="eastAsia"/>
          <w:lang w:val="en-US" w:eastAsia="zh-CN"/>
        </w:rPr>
        <w:t xml:space="preserve">e </w:t>
      </w:r>
      <w:r w:rsidR="00A57CA5">
        <w:rPr>
          <w:lang w:val="en-US" w:eastAsia="zh-CN"/>
        </w:rPr>
        <w:t>un</w:t>
      </w:r>
      <w:r w:rsidR="00A57CA5">
        <w:rPr>
          <w:rFonts w:hint="eastAsia"/>
          <w:lang w:val="en-US" w:eastAsia="zh-CN"/>
        </w:rPr>
        <w:t>us</w:t>
      </w:r>
      <w:r w:rsidR="00A57CA5">
        <w:rPr>
          <w:lang w:val="en-US" w:eastAsia="zh-CN"/>
        </w:rPr>
        <w:t>able</w:t>
      </w:r>
      <w:r w:rsidR="00A57CA5">
        <w:rPr>
          <w:rFonts w:hint="eastAsia"/>
          <w:lang w:val="en-US" w:eastAsia="zh-CN"/>
        </w:rPr>
        <w:t xml:space="preserve"> </w:t>
      </w:r>
      <w:r w:rsidR="00A57CA5">
        <w:rPr>
          <w:lang w:val="en-US" w:eastAsia="zh-CN"/>
        </w:rPr>
        <w:t>anyway by</w:t>
      </w:r>
      <w:r>
        <w:rPr>
          <w:rFonts w:hint="eastAsia"/>
          <w:lang w:val="en-US" w:eastAsia="zh-CN"/>
        </w:rPr>
        <w:t xml:space="preserve"> </w:t>
      </w:r>
      <w:r w:rsidR="00A57CA5">
        <w:rPr>
          <w:lang w:val="en-US" w:eastAsia="zh-CN"/>
        </w:rPr>
        <w:t xml:space="preserve">the </w:t>
      </w:r>
      <w:r>
        <w:rPr>
          <w:rFonts w:hint="eastAsia"/>
          <w:lang w:val="en-US" w:eastAsia="zh-CN"/>
        </w:rPr>
        <w:t xml:space="preserve">master </w:t>
      </w:r>
      <w:r w:rsidR="00A57CA5">
        <w:rPr>
          <w:rFonts w:hint="eastAsia"/>
          <w:lang w:val="en-US" w:eastAsia="zh-CN"/>
        </w:rPr>
        <w:t>UE because of the latency</w:t>
      </w:r>
      <w:r>
        <w:rPr>
          <w:rFonts w:hint="eastAsia"/>
          <w:lang w:val="en-US" w:eastAsia="zh-CN"/>
        </w:rPr>
        <w:t>.</w:t>
      </w:r>
    </w:p>
    <w:p w:rsidR="004729EC" w:rsidRDefault="00393B64">
      <w:pPr>
        <w:spacing w:before="156"/>
        <w:rPr>
          <w:lang w:val="en-US" w:eastAsia="zh-CN"/>
        </w:rPr>
      </w:pPr>
      <w:r>
        <w:rPr>
          <w:rFonts w:hint="eastAsia"/>
          <w:lang w:val="en-US" w:eastAsia="zh-CN"/>
        </w:rPr>
        <w:t>An</w:t>
      </w:r>
      <w:r w:rsidR="00A57CA5">
        <w:rPr>
          <w:rFonts w:hint="eastAsia"/>
          <w:lang w:val="en-US" w:eastAsia="zh-CN"/>
        </w:rPr>
        <w:t>other issue</w:t>
      </w:r>
      <w:r w:rsidR="00A57CA5">
        <w:rPr>
          <w:lang w:val="en-US" w:eastAsia="zh-CN"/>
        </w:rPr>
        <w:t xml:space="preserve"> </w:t>
      </w:r>
      <w:r>
        <w:rPr>
          <w:rFonts w:hint="eastAsia"/>
          <w:lang w:val="en-US" w:eastAsia="zh-CN"/>
        </w:rPr>
        <w:t xml:space="preserve">is that, </w:t>
      </w:r>
      <w:r w:rsidR="00A57CA5">
        <w:rPr>
          <w:lang w:val="en-US" w:eastAsia="zh-CN"/>
        </w:rPr>
        <w:t>even though</w:t>
      </w:r>
      <w:r>
        <w:rPr>
          <w:rFonts w:hint="eastAsia"/>
          <w:lang w:val="en-US" w:eastAsia="zh-CN"/>
        </w:rPr>
        <w:t xml:space="preserve"> </w:t>
      </w:r>
      <w:r w:rsidR="00A57CA5">
        <w:rPr>
          <w:lang w:val="en-US" w:eastAsia="zh-CN"/>
        </w:rPr>
        <w:t xml:space="preserve">the </w:t>
      </w:r>
      <w:r>
        <w:rPr>
          <w:rFonts w:hint="eastAsia"/>
          <w:lang w:val="en-US" w:eastAsia="zh-CN"/>
        </w:rPr>
        <w:t>master UE sched</w:t>
      </w:r>
      <w:r w:rsidR="00A57CA5">
        <w:rPr>
          <w:rFonts w:hint="eastAsia"/>
          <w:lang w:val="en-US" w:eastAsia="zh-CN"/>
        </w:rPr>
        <w:t>ules resource among member UEs</w:t>
      </w:r>
      <w:r w:rsidR="00A57CA5">
        <w:rPr>
          <w:lang w:val="en-US" w:eastAsia="zh-CN"/>
        </w:rPr>
        <w:t xml:space="preserve"> so that </w:t>
      </w:r>
      <w:r>
        <w:rPr>
          <w:rFonts w:hint="eastAsia"/>
          <w:lang w:val="en-US" w:eastAsia="zh-CN"/>
        </w:rPr>
        <w:t xml:space="preserve">there is no resource collision </w:t>
      </w:r>
      <w:r w:rsidR="00A57CA5">
        <w:rPr>
          <w:lang w:val="en-US" w:eastAsia="zh-CN"/>
        </w:rPr>
        <w:t>with</w:t>
      </w:r>
      <w:r w:rsidR="00A57CA5">
        <w:rPr>
          <w:rFonts w:hint="eastAsia"/>
          <w:lang w:val="en-US" w:eastAsia="zh-CN"/>
        </w:rPr>
        <w:t xml:space="preserve">in </w:t>
      </w:r>
      <w:r w:rsidR="00A57CA5">
        <w:rPr>
          <w:lang w:val="en-US" w:eastAsia="zh-CN"/>
        </w:rPr>
        <w:t>the</w:t>
      </w:r>
      <w:r w:rsidR="00A57CA5">
        <w:rPr>
          <w:rFonts w:hint="eastAsia"/>
          <w:lang w:val="en-US" w:eastAsia="zh-CN"/>
        </w:rPr>
        <w:t xml:space="preserve"> group</w:t>
      </w:r>
      <w:r w:rsidR="00A57CA5">
        <w:rPr>
          <w:lang w:val="en-US" w:eastAsia="zh-CN"/>
        </w:rPr>
        <w:t xml:space="preserve">, the group members may still experience resource collisions with other UEs not in the same group, because </w:t>
      </w:r>
      <w:r>
        <w:rPr>
          <w:rFonts w:hint="eastAsia"/>
          <w:lang w:val="en-US" w:eastAsia="zh-CN"/>
        </w:rPr>
        <w:t xml:space="preserve">the resources </w:t>
      </w:r>
      <w:r w:rsidR="00A57CA5">
        <w:rPr>
          <w:rFonts w:hint="eastAsia"/>
          <w:lang w:val="en-US" w:eastAsia="zh-CN"/>
        </w:rPr>
        <w:t>available</w:t>
      </w:r>
      <w:r w:rsidR="00A57CA5">
        <w:rPr>
          <w:lang w:val="en-US" w:eastAsia="zh-CN"/>
        </w:rPr>
        <w:t xml:space="preserve"> to</w:t>
      </w:r>
      <w:r>
        <w:rPr>
          <w:rFonts w:hint="eastAsia"/>
          <w:lang w:val="en-US" w:eastAsia="zh-CN"/>
        </w:rPr>
        <w:t xml:space="preserve"> the grou</w:t>
      </w:r>
      <w:r w:rsidR="00A57CA5">
        <w:rPr>
          <w:rFonts w:hint="eastAsia"/>
          <w:lang w:val="en-US" w:eastAsia="zh-CN"/>
        </w:rPr>
        <w:t xml:space="preserve">p may be selected from a </w:t>
      </w:r>
      <w:r w:rsidR="000446A0">
        <w:rPr>
          <w:rFonts w:hint="eastAsia"/>
          <w:lang w:val="en-US" w:eastAsia="zh-CN"/>
        </w:rPr>
        <w:t>sidelink</w:t>
      </w:r>
      <w:r>
        <w:rPr>
          <w:rFonts w:hint="eastAsia"/>
          <w:lang w:val="en-US" w:eastAsia="zh-CN"/>
        </w:rPr>
        <w:t xml:space="preserve"> resource pool </w:t>
      </w:r>
      <w:r w:rsidR="00A57CA5">
        <w:rPr>
          <w:lang w:val="en-US" w:eastAsia="zh-CN"/>
        </w:rPr>
        <w:t>that is shared by multiple groups</w:t>
      </w:r>
      <w:r>
        <w:rPr>
          <w:rFonts w:hint="eastAsia"/>
          <w:lang w:val="en-US" w:eastAsia="zh-CN"/>
        </w:rPr>
        <w:t xml:space="preserve">.  </w:t>
      </w:r>
    </w:p>
    <w:p w:rsidR="004729EC" w:rsidRDefault="00A73799">
      <w:pPr>
        <w:spacing w:before="156"/>
        <w:rPr>
          <w:lang w:val="en-US" w:eastAsia="zh-CN"/>
        </w:rPr>
      </w:pPr>
      <w:r>
        <w:rPr>
          <w:lang w:val="en-US" w:eastAsia="zh-CN"/>
        </w:rPr>
        <w:t>Therefore</w:t>
      </w:r>
      <w:r w:rsidR="00393B64">
        <w:rPr>
          <w:rFonts w:hint="eastAsia"/>
          <w:lang w:val="en-US" w:eastAsia="zh-CN"/>
        </w:rPr>
        <w:t xml:space="preserve">, we propose </w:t>
      </w:r>
      <w:r>
        <w:rPr>
          <w:lang w:val="en-US" w:eastAsia="zh-CN"/>
        </w:rPr>
        <w:t xml:space="preserve">not </w:t>
      </w:r>
      <w:r>
        <w:rPr>
          <w:rFonts w:hint="eastAsia"/>
          <w:lang w:val="en-US" w:eastAsia="zh-CN"/>
        </w:rPr>
        <w:t xml:space="preserve">to </w:t>
      </w:r>
      <w:r w:rsidR="00393B64">
        <w:rPr>
          <w:rFonts w:hint="eastAsia"/>
          <w:lang w:val="en-US" w:eastAsia="zh-CN"/>
        </w:rPr>
        <w:t xml:space="preserve">introduce sub-mode 2d for </w:t>
      </w:r>
      <w:r w:rsidR="000446A0">
        <w:rPr>
          <w:rFonts w:hint="eastAsia"/>
          <w:lang w:val="en-US" w:eastAsia="zh-CN"/>
        </w:rPr>
        <w:t>sidelink</w:t>
      </w:r>
      <w:r w:rsidR="00393B64">
        <w:rPr>
          <w:rFonts w:hint="eastAsia"/>
          <w:lang w:val="en-US" w:eastAsia="zh-CN"/>
        </w:rPr>
        <w:t>.</w:t>
      </w:r>
    </w:p>
    <w:p w:rsidR="004729EC" w:rsidRDefault="00393B64">
      <w:pPr>
        <w:spacing w:before="156"/>
        <w:rPr>
          <w:b/>
          <w:bCs/>
          <w:i/>
          <w:iCs/>
          <w:lang w:val="en-US" w:eastAsia="zh-CN"/>
        </w:rPr>
      </w:pPr>
      <w:r>
        <w:rPr>
          <w:rFonts w:hint="eastAsia"/>
          <w:b/>
          <w:bCs/>
          <w:i/>
          <w:iCs/>
          <w:lang w:val="en-US" w:eastAsia="zh-CN"/>
        </w:rPr>
        <w:t>Proposal 6</w:t>
      </w:r>
      <w:r w:rsidR="00A73799">
        <w:rPr>
          <w:rFonts w:hint="eastAsia"/>
          <w:b/>
          <w:bCs/>
          <w:i/>
          <w:iCs/>
          <w:lang w:val="en-US" w:eastAsia="zh-CN"/>
        </w:rPr>
        <w:t>:  Do not support sub-mode 2d</w:t>
      </w:r>
      <w:r>
        <w:rPr>
          <w:rFonts w:hint="eastAsia"/>
          <w:b/>
          <w:bCs/>
          <w:i/>
          <w:iCs/>
          <w:lang w:val="en-US" w:eastAsia="zh-CN"/>
        </w:rPr>
        <w:t>.</w:t>
      </w:r>
    </w:p>
    <w:p w:rsidR="004729EC" w:rsidRDefault="00393B64">
      <w:pPr>
        <w:pStyle w:val="Heading1"/>
        <w:spacing w:before="156"/>
        <w:ind w:left="0"/>
        <w:rPr>
          <w:rFonts w:eastAsia="宋体"/>
          <w:lang w:eastAsia="zh-CN"/>
        </w:rPr>
      </w:pPr>
      <w:bookmarkStart w:id="2" w:name="OLE_LINK1"/>
      <w:bookmarkStart w:id="3" w:name="OLE_LINK2"/>
      <w:r>
        <w:rPr>
          <w:rFonts w:eastAsia="宋体" w:hint="eastAsia"/>
          <w:lang w:eastAsia="zh-CN"/>
        </w:rPr>
        <w:t>Conclusion</w:t>
      </w:r>
    </w:p>
    <w:p w:rsidR="004729EC" w:rsidRDefault="00393B64">
      <w:pPr>
        <w:spacing w:before="156"/>
        <w:jc w:val="both"/>
        <w:rPr>
          <w:rFonts w:cs="Arial"/>
          <w:lang w:eastAsia="zh-CN"/>
        </w:rPr>
      </w:pPr>
      <w:r>
        <w:rPr>
          <w:rFonts w:cs="Arial" w:hint="eastAsia"/>
          <w:lang w:eastAsia="zh-CN"/>
        </w:rPr>
        <w:t xml:space="preserve">In this </w:t>
      </w:r>
      <w:r>
        <w:rPr>
          <w:rFonts w:eastAsiaTheme="minorEastAsia" w:cs="Arial" w:hint="eastAsia"/>
          <w:lang w:eastAsia="zh-CN"/>
        </w:rPr>
        <w:t>paper</w:t>
      </w:r>
      <w:r>
        <w:rPr>
          <w:rFonts w:cs="Arial" w:hint="eastAsia"/>
          <w:lang w:eastAsia="zh-CN"/>
        </w:rPr>
        <w:t>,</w:t>
      </w:r>
      <w:r>
        <w:rPr>
          <w:rFonts w:cs="Arial" w:hint="eastAsia"/>
          <w:lang w:val="en-US" w:eastAsia="zh-CN"/>
        </w:rPr>
        <w:t xml:space="preserve"> we discuss the sub-modes of mode 2 </w:t>
      </w:r>
      <w:r w:rsidR="000446A0">
        <w:rPr>
          <w:rFonts w:cs="Arial" w:hint="eastAsia"/>
          <w:lang w:val="en-US" w:eastAsia="zh-CN"/>
        </w:rPr>
        <w:t>sidelink</w:t>
      </w:r>
      <w:r>
        <w:rPr>
          <w:rFonts w:cs="Arial" w:hint="eastAsia"/>
          <w:lang w:val="en-US" w:eastAsia="zh-CN"/>
        </w:rPr>
        <w:t xml:space="preserve"> resource schemes and propose the following</w:t>
      </w:r>
      <w:r>
        <w:rPr>
          <w:rFonts w:cs="Arial" w:hint="eastAsia"/>
          <w:lang w:eastAsia="zh-CN"/>
        </w:rPr>
        <w:t>:</w:t>
      </w:r>
    </w:p>
    <w:p w:rsidR="00A73799" w:rsidRDefault="00A73799" w:rsidP="00A73799">
      <w:pPr>
        <w:spacing w:before="156"/>
        <w:rPr>
          <w:b/>
          <w:bCs/>
          <w:i/>
          <w:iCs/>
          <w:lang w:val="en-US" w:eastAsia="zh-CN"/>
        </w:rPr>
      </w:pPr>
      <w:r>
        <w:rPr>
          <w:rFonts w:hint="eastAsia"/>
          <w:b/>
          <w:bCs/>
          <w:i/>
          <w:iCs/>
          <w:lang w:val="en-US" w:eastAsia="zh-CN"/>
        </w:rPr>
        <w:t>Proposal 1:  The sub-mode 2a</w:t>
      </w:r>
      <w:r>
        <w:rPr>
          <w:b/>
          <w:bCs/>
          <w:i/>
          <w:iCs/>
          <w:lang w:val="en-US" w:eastAsia="zh-CN"/>
        </w:rPr>
        <w:t xml:space="preserve"> is the</w:t>
      </w:r>
      <w:r>
        <w:rPr>
          <w:rFonts w:hint="eastAsia"/>
          <w:b/>
          <w:bCs/>
          <w:i/>
          <w:iCs/>
          <w:lang w:val="en-US" w:eastAsia="zh-CN"/>
        </w:rPr>
        <w:t xml:space="preserve"> baseline of mode 2.</w:t>
      </w:r>
    </w:p>
    <w:p w:rsidR="00A73799" w:rsidRDefault="00A73799" w:rsidP="00A73799">
      <w:pPr>
        <w:spacing w:before="156"/>
        <w:rPr>
          <w:b/>
          <w:bCs/>
          <w:i/>
          <w:iCs/>
          <w:lang w:val="en-US" w:eastAsia="zh-CN"/>
        </w:rPr>
      </w:pPr>
      <w:r>
        <w:rPr>
          <w:rFonts w:hint="eastAsia"/>
          <w:b/>
          <w:bCs/>
          <w:i/>
          <w:iCs/>
          <w:lang w:val="en-US" w:eastAsia="zh-CN"/>
        </w:rPr>
        <w:t>Proposal 2:  The detail</w:t>
      </w:r>
      <w:r>
        <w:rPr>
          <w:b/>
          <w:bCs/>
          <w:i/>
          <w:iCs/>
          <w:lang w:val="en-US" w:eastAsia="zh-CN"/>
        </w:rPr>
        <w:t>s</w:t>
      </w:r>
      <w:r>
        <w:rPr>
          <w:rFonts w:hint="eastAsia"/>
          <w:b/>
          <w:bCs/>
          <w:i/>
          <w:iCs/>
          <w:lang w:val="en-US" w:eastAsia="zh-CN"/>
        </w:rPr>
        <w:t xml:space="preserve"> of sub-mode 2a should be further studied, at least including:</w:t>
      </w:r>
    </w:p>
    <w:p w:rsidR="00A73799" w:rsidRDefault="00A73799" w:rsidP="00A73799">
      <w:pPr>
        <w:spacing w:before="156"/>
        <w:ind w:left="900" w:hanging="180"/>
        <w:rPr>
          <w:b/>
          <w:bCs/>
          <w:i/>
          <w:iCs/>
          <w:lang w:val="en-US" w:eastAsia="zh-CN"/>
        </w:rPr>
      </w:pPr>
      <w:r>
        <w:rPr>
          <w:rFonts w:hint="eastAsia"/>
          <w:b/>
          <w:bCs/>
          <w:i/>
          <w:iCs/>
          <w:lang w:val="en-US" w:eastAsia="zh-CN"/>
        </w:rPr>
        <w:t xml:space="preserve">-  for SCI decoding based scheme, the information contained in SCI </w:t>
      </w:r>
      <w:r>
        <w:rPr>
          <w:b/>
          <w:bCs/>
          <w:i/>
          <w:iCs/>
          <w:lang w:val="en-US" w:eastAsia="zh-CN"/>
        </w:rPr>
        <w:t xml:space="preserve">is </w:t>
      </w:r>
      <w:r>
        <w:rPr>
          <w:rFonts w:hint="eastAsia"/>
          <w:b/>
          <w:bCs/>
          <w:i/>
          <w:iCs/>
          <w:lang w:val="en-US" w:eastAsia="zh-CN"/>
        </w:rPr>
        <w:t>FFS, e</w:t>
      </w:r>
      <w:r>
        <w:rPr>
          <w:b/>
          <w:bCs/>
          <w:i/>
          <w:iCs/>
          <w:lang w:val="en-US" w:eastAsia="zh-CN"/>
        </w:rPr>
        <w:t>.</w:t>
      </w:r>
      <w:r>
        <w:rPr>
          <w:rFonts w:hint="eastAsia"/>
          <w:b/>
          <w:bCs/>
          <w:i/>
          <w:iCs/>
          <w:lang w:val="en-US" w:eastAsia="zh-CN"/>
        </w:rPr>
        <w:t xml:space="preserve">g. resource occupation information for </w:t>
      </w:r>
      <w:r>
        <w:rPr>
          <w:b/>
          <w:bCs/>
          <w:i/>
          <w:iCs/>
          <w:lang w:val="en-US" w:eastAsia="zh-CN"/>
        </w:rPr>
        <w:t>subsequent</w:t>
      </w:r>
      <w:r>
        <w:rPr>
          <w:rFonts w:hint="eastAsia"/>
          <w:b/>
          <w:bCs/>
          <w:i/>
          <w:iCs/>
          <w:lang w:val="en-US" w:eastAsia="zh-CN"/>
        </w:rPr>
        <w:t xml:space="preserve"> transmission, including PSCCH, PSSCH, or feedback resource(if present);</w:t>
      </w:r>
    </w:p>
    <w:p w:rsidR="00A73799" w:rsidRDefault="00A73799" w:rsidP="00A73799">
      <w:pPr>
        <w:spacing w:before="156"/>
        <w:ind w:left="900" w:hanging="180"/>
        <w:rPr>
          <w:b/>
          <w:bCs/>
          <w:i/>
          <w:iCs/>
          <w:lang w:val="en-US" w:eastAsia="zh-CN"/>
        </w:rPr>
      </w:pPr>
      <w:r>
        <w:rPr>
          <w:rFonts w:hint="eastAsia"/>
          <w:b/>
          <w:bCs/>
          <w:i/>
          <w:iCs/>
          <w:lang w:val="en-US" w:eastAsia="zh-CN"/>
        </w:rPr>
        <w:lastRenderedPageBreak/>
        <w:t>-  for measuring based scheme, the metric of measurement should be determined, such as PAPR or BSR;</w:t>
      </w:r>
    </w:p>
    <w:p w:rsidR="00A73799" w:rsidRDefault="00A73799" w:rsidP="00A73799">
      <w:pPr>
        <w:spacing w:before="156"/>
        <w:ind w:left="900" w:hanging="180"/>
        <w:rPr>
          <w:b/>
          <w:bCs/>
          <w:i/>
          <w:iCs/>
          <w:lang w:val="en-US" w:eastAsia="zh-CN"/>
        </w:rPr>
      </w:pPr>
      <w:r>
        <w:rPr>
          <w:rFonts w:hint="eastAsia"/>
          <w:b/>
          <w:bCs/>
          <w:i/>
          <w:iCs/>
          <w:lang w:val="en-US" w:eastAsia="zh-CN"/>
        </w:rPr>
        <w:t>- whether to introduce a preamble-like signal to announce resource occupation;</w:t>
      </w:r>
    </w:p>
    <w:p w:rsidR="00A73799" w:rsidRDefault="00A73799" w:rsidP="00A73799">
      <w:pPr>
        <w:spacing w:before="156"/>
        <w:ind w:left="900" w:hanging="180"/>
        <w:rPr>
          <w:lang w:val="en-US" w:eastAsia="zh-CN"/>
        </w:rPr>
      </w:pPr>
      <w:r>
        <w:rPr>
          <w:rFonts w:hint="eastAsia"/>
          <w:b/>
          <w:bCs/>
          <w:i/>
          <w:iCs/>
          <w:lang w:val="en-US" w:eastAsia="zh-CN"/>
        </w:rPr>
        <w:t>- whether and how to transmit a UE</w:t>
      </w:r>
      <w:r>
        <w:rPr>
          <w:b/>
          <w:bCs/>
          <w:i/>
          <w:iCs/>
          <w:lang w:val="en-US" w:eastAsia="zh-CN"/>
        </w:rPr>
        <w:t>’</w:t>
      </w:r>
      <w:r>
        <w:rPr>
          <w:rFonts w:hint="eastAsia"/>
          <w:b/>
          <w:bCs/>
          <w:i/>
          <w:iCs/>
          <w:lang w:val="en-US" w:eastAsia="zh-CN"/>
        </w:rPr>
        <w:t>s measurement report to other UEs.</w:t>
      </w:r>
    </w:p>
    <w:p w:rsidR="00A73799" w:rsidRDefault="00A73799" w:rsidP="00A73799">
      <w:pPr>
        <w:spacing w:before="156"/>
        <w:rPr>
          <w:b/>
          <w:bCs/>
          <w:i/>
          <w:iCs/>
          <w:lang w:val="en-US" w:eastAsia="zh-CN"/>
        </w:rPr>
      </w:pPr>
      <w:r>
        <w:rPr>
          <w:rFonts w:hint="eastAsia"/>
          <w:b/>
          <w:bCs/>
          <w:i/>
          <w:iCs/>
          <w:lang w:val="en-US" w:eastAsia="zh-CN"/>
        </w:rPr>
        <w:t xml:space="preserve">Proposal 3:  </w:t>
      </w:r>
      <w:r>
        <w:rPr>
          <w:b/>
          <w:bCs/>
          <w:i/>
          <w:iCs/>
          <w:lang w:val="en-US" w:eastAsia="zh-CN"/>
        </w:rPr>
        <w:t>RAN1 further</w:t>
      </w:r>
      <w:r>
        <w:rPr>
          <w:rFonts w:hint="eastAsia"/>
          <w:b/>
          <w:bCs/>
          <w:i/>
          <w:iCs/>
          <w:lang w:val="en-US" w:eastAsia="zh-CN"/>
        </w:rPr>
        <w:t xml:space="preserve"> clari</w:t>
      </w:r>
      <w:r>
        <w:rPr>
          <w:b/>
          <w:bCs/>
          <w:i/>
          <w:iCs/>
          <w:lang w:val="en-US" w:eastAsia="zh-CN"/>
        </w:rPr>
        <w:t>fies</w:t>
      </w:r>
      <w:r>
        <w:rPr>
          <w:rFonts w:hint="eastAsia"/>
          <w:b/>
          <w:bCs/>
          <w:i/>
          <w:iCs/>
          <w:lang w:val="en-US" w:eastAsia="zh-CN"/>
        </w:rPr>
        <w:t xml:space="preserve"> </w:t>
      </w:r>
      <w:r>
        <w:rPr>
          <w:b/>
          <w:bCs/>
          <w:i/>
          <w:iCs/>
          <w:lang w:val="en-US" w:eastAsia="zh-CN"/>
        </w:rPr>
        <w:t>the definition of</w:t>
      </w:r>
      <w:r>
        <w:rPr>
          <w:rFonts w:hint="eastAsia"/>
          <w:b/>
          <w:bCs/>
          <w:i/>
          <w:iCs/>
          <w:lang w:val="en-US" w:eastAsia="zh-CN"/>
        </w:rPr>
        <w:t xml:space="preserve"> sub-mode 2b</w:t>
      </w:r>
      <w:r>
        <w:rPr>
          <w:b/>
          <w:bCs/>
          <w:i/>
          <w:iCs/>
          <w:lang w:val="en-US" w:eastAsia="zh-CN"/>
        </w:rPr>
        <w:t xml:space="preserve">, for example, whether sub-mode 2b is dedicatedly defined for grouping of UE with one header UE providing assistance information to other member UEs. </w:t>
      </w:r>
    </w:p>
    <w:p w:rsidR="00A73799" w:rsidRPr="00795411" w:rsidRDefault="00A73799" w:rsidP="00A73799">
      <w:pPr>
        <w:spacing w:before="156"/>
        <w:rPr>
          <w:lang w:val="en-US" w:eastAsia="zh-CN"/>
        </w:rPr>
      </w:pPr>
      <w:r>
        <w:rPr>
          <w:rFonts w:hint="eastAsia"/>
          <w:b/>
          <w:bCs/>
          <w:i/>
          <w:iCs/>
          <w:lang w:val="en-US" w:eastAsia="zh-CN"/>
        </w:rPr>
        <w:t xml:space="preserve">Proposal 4:  The assistance information used in sub-mode 2b includes the configuration of available resources for a UE/group.  </w:t>
      </w:r>
      <w:r>
        <w:rPr>
          <w:b/>
          <w:bCs/>
          <w:i/>
          <w:iCs/>
          <w:lang w:val="en-US" w:eastAsia="zh-CN"/>
        </w:rPr>
        <w:t>FFS whether o</w:t>
      </w:r>
      <w:r>
        <w:rPr>
          <w:rFonts w:hint="eastAsia"/>
          <w:b/>
          <w:bCs/>
          <w:i/>
          <w:iCs/>
          <w:lang w:val="en-US" w:eastAsia="zh-CN"/>
        </w:rPr>
        <w:t xml:space="preserve">ther information </w:t>
      </w:r>
      <w:r>
        <w:rPr>
          <w:b/>
          <w:bCs/>
          <w:i/>
          <w:iCs/>
          <w:lang w:val="en-US" w:eastAsia="zh-CN"/>
        </w:rPr>
        <w:t>can</w:t>
      </w:r>
      <w:r>
        <w:rPr>
          <w:rFonts w:hint="eastAsia"/>
          <w:b/>
          <w:bCs/>
          <w:i/>
          <w:iCs/>
          <w:lang w:val="en-US" w:eastAsia="zh-CN"/>
        </w:rPr>
        <w:t xml:space="preserve"> be contained in the assistance information.</w:t>
      </w:r>
    </w:p>
    <w:p w:rsidR="004729EC" w:rsidRDefault="00393B64">
      <w:pPr>
        <w:spacing w:before="156"/>
        <w:rPr>
          <w:lang w:val="en-US" w:eastAsia="zh-CN"/>
        </w:rPr>
      </w:pPr>
      <w:r>
        <w:rPr>
          <w:rFonts w:hint="eastAsia"/>
          <w:b/>
          <w:bCs/>
          <w:i/>
          <w:iCs/>
          <w:lang w:val="en-US" w:eastAsia="zh-CN"/>
        </w:rPr>
        <w:t>Proposal 5: The sub-mode 2c</w:t>
      </w:r>
      <w:r w:rsidR="00A73799">
        <w:rPr>
          <w:b/>
          <w:bCs/>
          <w:i/>
          <w:iCs/>
          <w:lang w:val="en-US" w:eastAsia="zh-CN"/>
        </w:rPr>
        <w:t xml:space="preserve"> </w:t>
      </w:r>
      <w:r>
        <w:rPr>
          <w:rFonts w:hint="eastAsia"/>
          <w:b/>
          <w:bCs/>
          <w:i/>
          <w:iCs/>
          <w:lang w:val="en-US" w:eastAsia="zh-CN"/>
        </w:rPr>
        <w:t>should be excluded.</w:t>
      </w:r>
    </w:p>
    <w:p w:rsidR="004729EC" w:rsidRDefault="00393B64">
      <w:pPr>
        <w:spacing w:before="156"/>
        <w:rPr>
          <w:rFonts w:eastAsiaTheme="minorEastAsia"/>
          <w:b/>
          <w:bCs/>
          <w:lang w:val="en-US" w:eastAsia="zh-CN"/>
        </w:rPr>
      </w:pPr>
      <w:r>
        <w:rPr>
          <w:rFonts w:hint="eastAsia"/>
          <w:b/>
          <w:bCs/>
          <w:i/>
          <w:iCs/>
          <w:lang w:val="en-US" w:eastAsia="zh-CN"/>
        </w:rPr>
        <w:t>Proposal</w:t>
      </w:r>
      <w:r w:rsidR="00A73799">
        <w:rPr>
          <w:rFonts w:hint="eastAsia"/>
          <w:b/>
          <w:bCs/>
          <w:i/>
          <w:iCs/>
          <w:lang w:val="en-US" w:eastAsia="zh-CN"/>
        </w:rPr>
        <w:t xml:space="preserve"> 6:  Do not support sub-mode 2d</w:t>
      </w:r>
      <w:r>
        <w:rPr>
          <w:rFonts w:hint="eastAsia"/>
          <w:b/>
          <w:bCs/>
          <w:i/>
          <w:iCs/>
          <w:lang w:val="en-US" w:eastAsia="zh-CN"/>
        </w:rPr>
        <w:t>.</w:t>
      </w:r>
    </w:p>
    <w:p w:rsidR="004729EC" w:rsidRDefault="00393B64">
      <w:pPr>
        <w:pStyle w:val="Heading1"/>
        <w:spacing w:before="156"/>
        <w:ind w:left="0"/>
        <w:rPr>
          <w:rFonts w:eastAsia="宋体"/>
          <w:lang w:eastAsia="zh-CN"/>
        </w:rPr>
      </w:pPr>
      <w:r>
        <w:rPr>
          <w:rFonts w:eastAsia="宋体" w:hint="eastAsia"/>
          <w:lang w:eastAsia="zh-CN"/>
        </w:rPr>
        <w:t>Reference</w:t>
      </w:r>
      <w:r>
        <w:rPr>
          <w:rFonts w:eastAsia="宋体"/>
          <w:lang w:eastAsia="zh-CN"/>
        </w:rPr>
        <w:t>s</w:t>
      </w:r>
    </w:p>
    <w:p w:rsidR="004729EC" w:rsidRDefault="00393B64">
      <w:pPr>
        <w:pStyle w:val="References"/>
        <w:spacing w:before="156"/>
        <w:rPr>
          <w:sz w:val="21"/>
          <w:szCs w:val="20"/>
          <w:lang w:eastAsia="zh-CN"/>
        </w:rPr>
      </w:pPr>
      <w:bookmarkStart w:id="4" w:name="_Ref137"/>
      <w:bookmarkEnd w:id="0"/>
      <w:bookmarkEnd w:id="2"/>
      <w:bookmarkEnd w:id="3"/>
      <w:r>
        <w:rPr>
          <w:rFonts w:hint="eastAsia"/>
          <w:szCs w:val="20"/>
          <w:lang w:eastAsia="zh-CN"/>
        </w:rPr>
        <w:t>Chairman's Notes RA</w:t>
      </w:r>
      <w:r>
        <w:rPr>
          <w:rFonts w:hint="eastAsia"/>
          <w:sz w:val="21"/>
          <w:szCs w:val="20"/>
          <w:lang w:eastAsia="zh-CN"/>
        </w:rPr>
        <w:t>N1 #94</w:t>
      </w:r>
      <w:bookmarkEnd w:id="4"/>
    </w:p>
    <w:p w:rsidR="004729EC" w:rsidRDefault="00393B64">
      <w:pPr>
        <w:pStyle w:val="References"/>
        <w:spacing w:before="156"/>
        <w:rPr>
          <w:szCs w:val="20"/>
          <w:lang w:eastAsia="zh-CN"/>
        </w:rPr>
      </w:pPr>
      <w:bookmarkStart w:id="5" w:name="_Ref179"/>
      <w:r>
        <w:rPr>
          <w:rFonts w:hint="eastAsia"/>
          <w:szCs w:val="20"/>
          <w:lang w:eastAsia="zh-CN"/>
        </w:rPr>
        <w:t>Chairman's Notes RA</w:t>
      </w:r>
      <w:r>
        <w:rPr>
          <w:rFonts w:hint="eastAsia"/>
          <w:sz w:val="21"/>
          <w:szCs w:val="20"/>
          <w:lang w:eastAsia="zh-CN"/>
        </w:rPr>
        <w:t>N1 #94bis</w:t>
      </w:r>
      <w:bookmarkEnd w:id="5"/>
    </w:p>
    <w:sectPr w:rsidR="004729EC" w:rsidSect="004729EC">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pgMar w:top="1416" w:right="1133" w:bottom="1133" w:left="1133" w:header="850" w:footer="340" w:gutter="0"/>
      <w:cols w:space="720"/>
      <w:formProt w:val="0"/>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70B4780A" w15:done="0"/>
  <w15:commentEx w15:paraId="3FB50CC8" w15:done="0"/>
  <w15:commentEx w15:paraId="11FD2C2D" w15:done="0"/>
  <w15:commentEx w15:paraId="3EB549EB"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7CA5" w:rsidRDefault="00A57CA5" w:rsidP="000446A0">
      <w:pPr>
        <w:spacing w:before="120" w:after="0" w:line="240" w:lineRule="auto"/>
      </w:pPr>
      <w:r>
        <w:separator/>
      </w:r>
    </w:p>
  </w:endnote>
  <w:endnote w:type="continuationSeparator" w:id="1">
    <w:p w:rsidR="00A57CA5" w:rsidRDefault="00A57CA5" w:rsidP="000446A0">
      <w:pPr>
        <w:spacing w:before="12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宋体">
    <w:altName w:val="Arial Unicode MS"/>
    <w:charset w:val="50"/>
    <w:family w:val="auto"/>
    <w:pitch w:val="default"/>
    <w:sig w:usb0="00000000" w:usb1="288F0000" w:usb2="00000006" w:usb3="00000000" w:csb0="00040001" w:csb1="00000000"/>
  </w:font>
  <w:font w:name="ZapfDingbats">
    <w:altName w:val="Segoe Print"/>
    <w:charset w:val="02"/>
    <w:family w:val="decorative"/>
    <w:pitch w:val="default"/>
    <w:sig w:usb0="00000000" w:usb1="0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default"/>
    <w:sig w:usb0="00000000" w:usb1="00000000" w:usb2="00000009" w:usb3="00000000" w:csb0="000001FF" w:csb1="00000000"/>
  </w:font>
  <w:font w:name="CG Times (WN)">
    <w:altName w:val="Arial"/>
    <w:charset w:val="00"/>
    <w:family w:val="roma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LineDraw">
    <w:altName w:val="Courier New"/>
    <w:charset w:val="02"/>
    <w:family w:val="modern"/>
    <w:pitch w:val="default"/>
    <w:sig w:usb0="00000000" w:usb1="00000000" w:usb2="00000000" w:usb3="00000000" w:csb0="00000000"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KaiTi_GB2312">
    <w:altName w:val="宋体"/>
    <w:panose1 w:val="02010609060101010101"/>
    <w:charset w:val="86"/>
    <w:family w:val="modern"/>
    <w:pitch w:val="default"/>
    <w:sig w:usb0="00000000" w:usb1="00000000" w:usb2="00000010" w:usb3="00000000" w:csb0="00040000" w:csb1="00000000"/>
  </w:font>
  <w:font w:name="Calibri">
    <w:panose1 w:val="020F0502020204030204"/>
    <w:charset w:val="00"/>
    <w:family w:val="swiss"/>
    <w:pitch w:val="variable"/>
    <w:sig w:usb0="E10002FF" w:usb1="4000ACFF" w:usb2="00000009" w:usb3="00000000" w:csb0="0000019F" w:csb1="00000000"/>
  </w:font>
  <w:font w:name="DengXian">
    <w:altName w:val="宋体"/>
    <w:charset w:val="86"/>
    <w:family w:val="auto"/>
    <w:pitch w:val="default"/>
    <w:sig w:usb0="00000000" w:usb1="00000000"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CA5" w:rsidRDefault="00A57CA5">
    <w:pPr>
      <w:pStyle w:val="Footer"/>
      <w:spacing w:before="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837091"/>
      <w:docPartObj>
        <w:docPartGallery w:val="Page Numbers (Bottom of Page)"/>
        <w:docPartUnique/>
      </w:docPartObj>
    </w:sdtPr>
    <w:sdtContent>
      <w:p w:rsidR="00A57CA5" w:rsidRDefault="00A57CA5" w:rsidP="000446A0">
        <w:pPr>
          <w:pStyle w:val="Footer"/>
          <w:spacing w:before="120"/>
        </w:pPr>
        <w:fldSimple w:instr=" PAGE   \* MERGEFORMAT ">
          <w:r w:rsidR="00A73799">
            <w:rPr>
              <w:noProof/>
            </w:rPr>
            <w:t>1</w:t>
          </w:r>
        </w:fldSimple>
      </w:p>
    </w:sdtContent>
  </w:sdt>
  <w:p w:rsidR="00A57CA5" w:rsidRDefault="00A57CA5">
    <w:pPr>
      <w:pStyle w:val="Footer"/>
      <w:spacing w:before="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CA5" w:rsidRDefault="00A57CA5">
    <w:pPr>
      <w:pStyle w:val="Footer"/>
      <w:spacing w:before="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7CA5" w:rsidRDefault="00A57CA5" w:rsidP="000446A0">
      <w:pPr>
        <w:spacing w:before="120" w:after="0" w:line="240" w:lineRule="auto"/>
      </w:pPr>
      <w:r>
        <w:separator/>
      </w:r>
    </w:p>
  </w:footnote>
  <w:footnote w:type="continuationSeparator" w:id="1">
    <w:p w:rsidR="00A57CA5" w:rsidRDefault="00A57CA5" w:rsidP="000446A0">
      <w:pPr>
        <w:spacing w:before="120"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CA5" w:rsidRDefault="00A57CA5">
    <w:pPr>
      <w:pStyle w:val="Header"/>
      <w:spacing w:before="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CA5" w:rsidRDefault="00A57CA5">
    <w:pPr>
      <w:pStyle w:val="Header"/>
      <w:spacing w:before="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57CA5" w:rsidRDefault="00A57CA5">
    <w:pPr>
      <w:pStyle w:val="Header"/>
      <w:spacing w:before="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12772F"/>
    <w:multiLevelType w:val="multilevel"/>
    <w:tmpl w:val="0A1277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pStyle w:val="Heading4"/>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pStyle w:val="a"/>
      <w:suff w:val="space"/>
      <w:lvlText w:val="Figure %8"/>
      <w:lvlJc w:val="center"/>
      <w:pPr>
        <w:ind w:left="2694"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2694" w:firstLine="0"/>
      </w:pPr>
      <w:rPr>
        <w:rFonts w:ascii="Arial" w:eastAsia="SimHei" w:hAnsi="Arial" w:hint="default"/>
        <w:b w:val="0"/>
        <w:i w:val="0"/>
        <w:sz w:val="18"/>
        <w:szCs w:val="18"/>
      </w:rPr>
    </w:lvl>
  </w:abstractNum>
  <w:abstractNum w:abstractNumId="2">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3">
    <w:nsid w:val="126D0C5D"/>
    <w:multiLevelType w:val="multilevel"/>
    <w:tmpl w:val="126D0C5D"/>
    <w:lvl w:ilvl="0">
      <w:start w:val="1"/>
      <w:numFmt w:val="bullet"/>
      <w:pStyle w:val="ListBullet4"/>
      <w:lvlText w:val=""/>
      <w:lvlJc w:val="left"/>
      <w:pPr>
        <w:tabs>
          <w:tab w:val="left" w:pos="1418"/>
        </w:tabs>
        <w:ind w:left="1418"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4">
    <w:nsid w:val="17501958"/>
    <w:multiLevelType w:val="multilevel"/>
    <w:tmpl w:val="1750195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
    <w:nsid w:val="20CF2DF6"/>
    <w:multiLevelType w:val="multilevel"/>
    <w:tmpl w:val="20CF2DF6"/>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nsid w:val="3A4C3B39"/>
    <w:multiLevelType w:val="multilevel"/>
    <w:tmpl w:val="3A4C3B3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nsid w:val="44DB417B"/>
    <w:multiLevelType w:val="multilevel"/>
    <w:tmpl w:val="44DB417B"/>
    <w:lvl w:ilvl="0">
      <w:start w:val="1"/>
      <w:numFmt w:val="decimal"/>
      <w:pStyle w:val="2"/>
      <w:lvlText w:val="%1."/>
      <w:lvlJc w:val="left"/>
      <w:pPr>
        <w:tabs>
          <w:tab w:val="left" w:pos="840"/>
        </w:tabs>
        <w:ind w:left="1560" w:hanging="720"/>
      </w:pPr>
      <w:rPr>
        <w:rFonts w:ascii="Times New Roman" w:eastAsia="宋体"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2">
    <w:nsid w:val="543962B9"/>
    <w:multiLevelType w:val="multilevel"/>
    <w:tmpl w:val="543962B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3">
    <w:nsid w:val="5B6053D7"/>
    <w:multiLevelType w:val="singleLevel"/>
    <w:tmpl w:val="5B6053D7"/>
    <w:lvl w:ilvl="0">
      <w:start w:val="1"/>
      <w:numFmt w:val="bullet"/>
      <w:pStyle w:val="YJ-"/>
      <w:lvlText w:val="─"/>
      <w:lvlJc w:val="left"/>
      <w:pPr>
        <w:ind w:left="420" w:hanging="420"/>
      </w:pPr>
      <w:rPr>
        <w:rFonts w:ascii="Arial" w:hAnsi="Arial" w:cs="Arial" w:hint="default"/>
      </w:rPr>
    </w:lvl>
  </w:abstractNum>
  <w:abstractNum w:abstractNumId="14">
    <w:nsid w:val="5C991E5A"/>
    <w:multiLevelType w:val="multilevel"/>
    <w:tmpl w:val="5C991E5A"/>
    <w:lvl w:ilvl="0">
      <w:start w:val="1"/>
      <w:numFmt w:val="bullet"/>
      <w:pStyle w:val="ListNumber"/>
      <w:lvlText w:val=""/>
      <w:lvlJc w:val="left"/>
      <w:pPr>
        <w:tabs>
          <w:tab w:val="left" w:pos="704"/>
        </w:tabs>
        <w:ind w:left="704" w:hanging="420"/>
      </w:pPr>
      <w:rPr>
        <w:rFonts w:ascii="Wingdings" w:hAnsi="Wingdings" w:hint="default"/>
      </w:rPr>
    </w:lvl>
    <w:lvl w:ilvl="1">
      <w:start w:val="1"/>
      <w:numFmt w:val="bullet"/>
      <w:lvlText w:val=""/>
      <w:lvlJc w:val="left"/>
      <w:pPr>
        <w:tabs>
          <w:tab w:val="left" w:pos="1124"/>
        </w:tabs>
        <w:ind w:left="1124" w:hanging="420"/>
      </w:pPr>
      <w:rPr>
        <w:rFonts w:ascii="Wingdings" w:hAnsi="Wingdings" w:hint="default"/>
      </w:rPr>
    </w:lvl>
    <w:lvl w:ilvl="2">
      <w:start w:val="1"/>
      <w:numFmt w:val="bullet"/>
      <w:lvlText w:val=""/>
      <w:lvlJc w:val="left"/>
      <w:pPr>
        <w:tabs>
          <w:tab w:val="left" w:pos="1544"/>
        </w:tabs>
        <w:ind w:left="1544" w:hanging="420"/>
      </w:pPr>
      <w:rPr>
        <w:rFonts w:ascii="Wingdings" w:hAnsi="Wingdings" w:hint="default"/>
      </w:rPr>
    </w:lvl>
    <w:lvl w:ilvl="3">
      <w:start w:val="1"/>
      <w:numFmt w:val="bullet"/>
      <w:lvlText w:val=""/>
      <w:lvlJc w:val="left"/>
      <w:pPr>
        <w:tabs>
          <w:tab w:val="left" w:pos="1964"/>
        </w:tabs>
        <w:ind w:left="1964" w:hanging="420"/>
      </w:pPr>
      <w:rPr>
        <w:rFonts w:ascii="Wingdings" w:hAnsi="Wingdings" w:hint="default"/>
      </w:rPr>
    </w:lvl>
    <w:lvl w:ilvl="4">
      <w:start w:val="1"/>
      <w:numFmt w:val="bullet"/>
      <w:lvlText w:val=""/>
      <w:lvlJc w:val="left"/>
      <w:pPr>
        <w:tabs>
          <w:tab w:val="left" w:pos="2384"/>
        </w:tabs>
        <w:ind w:left="2384" w:hanging="420"/>
      </w:pPr>
      <w:rPr>
        <w:rFonts w:ascii="Wingdings" w:hAnsi="Wingdings" w:hint="default"/>
      </w:rPr>
    </w:lvl>
    <w:lvl w:ilvl="5">
      <w:start w:val="1"/>
      <w:numFmt w:val="bullet"/>
      <w:lvlText w:val=""/>
      <w:lvlJc w:val="left"/>
      <w:pPr>
        <w:tabs>
          <w:tab w:val="left" w:pos="2804"/>
        </w:tabs>
        <w:ind w:left="2804" w:hanging="420"/>
      </w:pPr>
      <w:rPr>
        <w:rFonts w:ascii="Wingdings" w:hAnsi="Wingdings" w:hint="default"/>
      </w:rPr>
    </w:lvl>
    <w:lvl w:ilvl="6">
      <w:start w:val="1"/>
      <w:numFmt w:val="bullet"/>
      <w:lvlText w:val=""/>
      <w:lvlJc w:val="left"/>
      <w:pPr>
        <w:tabs>
          <w:tab w:val="left" w:pos="3224"/>
        </w:tabs>
        <w:ind w:left="3224" w:hanging="420"/>
      </w:pPr>
      <w:rPr>
        <w:rFonts w:ascii="Wingdings" w:hAnsi="Wingdings" w:hint="default"/>
      </w:rPr>
    </w:lvl>
    <w:lvl w:ilvl="7">
      <w:start w:val="1"/>
      <w:numFmt w:val="bullet"/>
      <w:lvlText w:val=""/>
      <w:lvlJc w:val="left"/>
      <w:pPr>
        <w:tabs>
          <w:tab w:val="left" w:pos="3644"/>
        </w:tabs>
        <w:ind w:left="3644" w:hanging="420"/>
      </w:pPr>
      <w:rPr>
        <w:rFonts w:ascii="Wingdings" w:hAnsi="Wingdings" w:hint="default"/>
      </w:rPr>
    </w:lvl>
    <w:lvl w:ilvl="8">
      <w:start w:val="1"/>
      <w:numFmt w:val="bullet"/>
      <w:lvlText w:val=""/>
      <w:lvlJc w:val="left"/>
      <w:pPr>
        <w:tabs>
          <w:tab w:val="left" w:pos="4064"/>
        </w:tabs>
        <w:ind w:left="4064" w:hanging="420"/>
      </w:pPr>
      <w:rPr>
        <w:rFonts w:ascii="Wingdings" w:hAnsi="Wingdings" w:hint="default"/>
      </w:rPr>
    </w:lvl>
  </w:abstractNum>
  <w:abstractNum w:abstractNumId="15">
    <w:nsid w:val="7BC330F5"/>
    <w:multiLevelType w:val="multilevel"/>
    <w:tmpl w:val="7BC330F5"/>
    <w:lvl w:ilvl="0">
      <w:start w:val="1"/>
      <w:numFmt w:val="bullet"/>
      <w:pStyle w:val="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
  </w:num>
  <w:num w:numId="2">
    <w:abstractNumId w:val="3"/>
  </w:num>
  <w:num w:numId="3">
    <w:abstractNumId w:val="14"/>
  </w:num>
  <w:num w:numId="4">
    <w:abstractNumId w:val="13"/>
  </w:num>
  <w:num w:numId="5">
    <w:abstractNumId w:val="9"/>
  </w:num>
  <w:num w:numId="6">
    <w:abstractNumId w:val="10"/>
  </w:num>
  <w:num w:numId="7">
    <w:abstractNumId w:val="2"/>
  </w:num>
  <w:num w:numId="8">
    <w:abstractNumId w:val="15"/>
  </w:num>
  <w:num w:numId="9">
    <w:abstractNumId w:val="11"/>
  </w:num>
  <w:num w:numId="10">
    <w:abstractNumId w:val="7"/>
  </w:num>
  <w:num w:numId="11">
    <w:abstractNumId w:val="8"/>
  </w:num>
  <w:num w:numId="12">
    <w:abstractNumId w:val="0"/>
  </w:num>
  <w:num w:numId="13">
    <w:abstractNumId w:val="5"/>
  </w:num>
  <w:num w:numId="14">
    <w:abstractNumId w:val="12"/>
  </w:num>
  <w:num w:numId="15">
    <w:abstractNumId w:val="4"/>
  </w:num>
  <w:num w:numId="16">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J">
    <w15:presenceInfo w15:providerId="None" w15:userId="YJ"/>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284"/>
  <w:hyphenationZone w:val="283"/>
  <w:doNotHyphenateCaps/>
  <w:doNotUseMarginsForDrawingGridOrigin/>
  <w:drawingGridHorizontalOrigin w:val="1800"/>
  <w:drawingGridVerticalOrigin w:val="1440"/>
  <w:doNotShadeFormData/>
  <w:noPunctuationKerning/>
  <w:characterSpacingControl w:val="doNotCompress"/>
  <w:footnotePr>
    <w:numRestart w:val="eachSect"/>
    <w:footnote w:id="0"/>
    <w:footnote w:id="1"/>
  </w:footnotePr>
  <w:endnotePr>
    <w:endnote w:id="0"/>
    <w:endnote w:id="1"/>
  </w:endnotePr>
  <w:compat>
    <w:doNotExpandShiftReturn/>
    <w:useFELayout/>
  </w:compat>
  <w:docVars>
    <w:docVar w:name="dgnword-docGUID" w:val="{80994C4C-04B8-4660-98A8-3FFD157796ED}"/>
    <w:docVar w:name="dgnword-eventsink" w:val="679422544"/>
  </w:docVars>
  <w:rsids>
    <w:rsidRoot w:val="00022E4A"/>
    <w:rsid w:val="000003E8"/>
    <w:rsid w:val="00000477"/>
    <w:rsid w:val="00000537"/>
    <w:rsid w:val="00000823"/>
    <w:rsid w:val="00000C64"/>
    <w:rsid w:val="00000CD9"/>
    <w:rsid w:val="00000E8A"/>
    <w:rsid w:val="00001753"/>
    <w:rsid w:val="00001940"/>
    <w:rsid w:val="00001F7C"/>
    <w:rsid w:val="00002102"/>
    <w:rsid w:val="0000219B"/>
    <w:rsid w:val="00002862"/>
    <w:rsid w:val="00002C5F"/>
    <w:rsid w:val="00002CB0"/>
    <w:rsid w:val="00003018"/>
    <w:rsid w:val="00003829"/>
    <w:rsid w:val="00003904"/>
    <w:rsid w:val="00003DF6"/>
    <w:rsid w:val="00003F2C"/>
    <w:rsid w:val="00003FCF"/>
    <w:rsid w:val="000044DA"/>
    <w:rsid w:val="000047B2"/>
    <w:rsid w:val="00004C5A"/>
    <w:rsid w:val="00004DD1"/>
    <w:rsid w:val="000050E7"/>
    <w:rsid w:val="00005185"/>
    <w:rsid w:val="00005598"/>
    <w:rsid w:val="0000569D"/>
    <w:rsid w:val="00005BB5"/>
    <w:rsid w:val="00005D12"/>
    <w:rsid w:val="00005F6D"/>
    <w:rsid w:val="0000602A"/>
    <w:rsid w:val="0000608C"/>
    <w:rsid w:val="0000613E"/>
    <w:rsid w:val="00006166"/>
    <w:rsid w:val="000061CC"/>
    <w:rsid w:val="0000663B"/>
    <w:rsid w:val="00006AA0"/>
    <w:rsid w:val="00006BD6"/>
    <w:rsid w:val="00007045"/>
    <w:rsid w:val="0000707D"/>
    <w:rsid w:val="0000749B"/>
    <w:rsid w:val="00007E9D"/>
    <w:rsid w:val="0001035A"/>
    <w:rsid w:val="00010775"/>
    <w:rsid w:val="000110CA"/>
    <w:rsid w:val="000111CC"/>
    <w:rsid w:val="000118F6"/>
    <w:rsid w:val="00011C52"/>
    <w:rsid w:val="00011DCF"/>
    <w:rsid w:val="0001296A"/>
    <w:rsid w:val="00012AF7"/>
    <w:rsid w:val="00013A75"/>
    <w:rsid w:val="00013CB8"/>
    <w:rsid w:val="0001404F"/>
    <w:rsid w:val="0001405B"/>
    <w:rsid w:val="000143C4"/>
    <w:rsid w:val="000145E1"/>
    <w:rsid w:val="00014980"/>
    <w:rsid w:val="00014DE0"/>
    <w:rsid w:val="00015330"/>
    <w:rsid w:val="00015444"/>
    <w:rsid w:val="0001565F"/>
    <w:rsid w:val="000156DF"/>
    <w:rsid w:val="00015AF8"/>
    <w:rsid w:val="00016AD6"/>
    <w:rsid w:val="00016B2C"/>
    <w:rsid w:val="00016DA2"/>
    <w:rsid w:val="0001701A"/>
    <w:rsid w:val="000171B5"/>
    <w:rsid w:val="00017C43"/>
    <w:rsid w:val="00017D3B"/>
    <w:rsid w:val="00017FA2"/>
    <w:rsid w:val="000203C4"/>
    <w:rsid w:val="000205C0"/>
    <w:rsid w:val="00020BFF"/>
    <w:rsid w:val="00020FF3"/>
    <w:rsid w:val="00021534"/>
    <w:rsid w:val="00021BDC"/>
    <w:rsid w:val="00022097"/>
    <w:rsid w:val="000224E8"/>
    <w:rsid w:val="000227B5"/>
    <w:rsid w:val="00022E4A"/>
    <w:rsid w:val="00022F98"/>
    <w:rsid w:val="000238E2"/>
    <w:rsid w:val="00023930"/>
    <w:rsid w:val="00023D85"/>
    <w:rsid w:val="00023E16"/>
    <w:rsid w:val="00023E5C"/>
    <w:rsid w:val="00023EBE"/>
    <w:rsid w:val="00023F2A"/>
    <w:rsid w:val="00024172"/>
    <w:rsid w:val="0002434E"/>
    <w:rsid w:val="000243E5"/>
    <w:rsid w:val="00024521"/>
    <w:rsid w:val="00024668"/>
    <w:rsid w:val="000251AA"/>
    <w:rsid w:val="0002537A"/>
    <w:rsid w:val="00025434"/>
    <w:rsid w:val="000258D1"/>
    <w:rsid w:val="00025BAB"/>
    <w:rsid w:val="00025EEA"/>
    <w:rsid w:val="00026436"/>
    <w:rsid w:val="0002747B"/>
    <w:rsid w:val="00027483"/>
    <w:rsid w:val="000279E0"/>
    <w:rsid w:val="00027C35"/>
    <w:rsid w:val="000309CA"/>
    <w:rsid w:val="00031567"/>
    <w:rsid w:val="000317DB"/>
    <w:rsid w:val="00032312"/>
    <w:rsid w:val="00032AB8"/>
    <w:rsid w:val="00033875"/>
    <w:rsid w:val="00033DD9"/>
    <w:rsid w:val="0003419C"/>
    <w:rsid w:val="000346B7"/>
    <w:rsid w:val="00034B45"/>
    <w:rsid w:val="0003523D"/>
    <w:rsid w:val="000357E9"/>
    <w:rsid w:val="00035E29"/>
    <w:rsid w:val="000362F7"/>
    <w:rsid w:val="00036B84"/>
    <w:rsid w:val="00037078"/>
    <w:rsid w:val="00037B33"/>
    <w:rsid w:val="00037C3B"/>
    <w:rsid w:val="00037F56"/>
    <w:rsid w:val="00040B12"/>
    <w:rsid w:val="00040B64"/>
    <w:rsid w:val="0004127F"/>
    <w:rsid w:val="000416B8"/>
    <w:rsid w:val="0004181E"/>
    <w:rsid w:val="00041C03"/>
    <w:rsid w:val="00041F9C"/>
    <w:rsid w:val="000421C4"/>
    <w:rsid w:val="0004238B"/>
    <w:rsid w:val="00042E0D"/>
    <w:rsid w:val="0004312F"/>
    <w:rsid w:val="00043BC5"/>
    <w:rsid w:val="00043C93"/>
    <w:rsid w:val="00043CEB"/>
    <w:rsid w:val="000442D9"/>
    <w:rsid w:val="00044562"/>
    <w:rsid w:val="000445DE"/>
    <w:rsid w:val="000446A0"/>
    <w:rsid w:val="000449E0"/>
    <w:rsid w:val="00044D0A"/>
    <w:rsid w:val="000451CC"/>
    <w:rsid w:val="0004535B"/>
    <w:rsid w:val="00045BFC"/>
    <w:rsid w:val="000460B7"/>
    <w:rsid w:val="000463B7"/>
    <w:rsid w:val="000463C6"/>
    <w:rsid w:val="0004659C"/>
    <w:rsid w:val="000468A5"/>
    <w:rsid w:val="00046EED"/>
    <w:rsid w:val="00047305"/>
    <w:rsid w:val="00047A86"/>
    <w:rsid w:val="00047AFD"/>
    <w:rsid w:val="00047D2B"/>
    <w:rsid w:val="0005019A"/>
    <w:rsid w:val="000502EF"/>
    <w:rsid w:val="0005052D"/>
    <w:rsid w:val="0005055D"/>
    <w:rsid w:val="00050692"/>
    <w:rsid w:val="000508B0"/>
    <w:rsid w:val="00050C20"/>
    <w:rsid w:val="00052018"/>
    <w:rsid w:val="000520DD"/>
    <w:rsid w:val="00052177"/>
    <w:rsid w:val="00052612"/>
    <w:rsid w:val="0005287F"/>
    <w:rsid w:val="00053120"/>
    <w:rsid w:val="00053263"/>
    <w:rsid w:val="0005326D"/>
    <w:rsid w:val="000534D5"/>
    <w:rsid w:val="0005371E"/>
    <w:rsid w:val="0005392A"/>
    <w:rsid w:val="00053B21"/>
    <w:rsid w:val="000542D4"/>
    <w:rsid w:val="0005476A"/>
    <w:rsid w:val="00054CEB"/>
    <w:rsid w:val="00054E6D"/>
    <w:rsid w:val="00055381"/>
    <w:rsid w:val="000555DF"/>
    <w:rsid w:val="000558FA"/>
    <w:rsid w:val="00055E1A"/>
    <w:rsid w:val="000563B3"/>
    <w:rsid w:val="00056674"/>
    <w:rsid w:val="0005681F"/>
    <w:rsid w:val="00057173"/>
    <w:rsid w:val="000576FB"/>
    <w:rsid w:val="00057F83"/>
    <w:rsid w:val="00060183"/>
    <w:rsid w:val="00060381"/>
    <w:rsid w:val="000606F3"/>
    <w:rsid w:val="00060B83"/>
    <w:rsid w:val="00060FF5"/>
    <w:rsid w:val="00061A81"/>
    <w:rsid w:val="000622D3"/>
    <w:rsid w:val="000623C5"/>
    <w:rsid w:val="00062A3B"/>
    <w:rsid w:val="00063085"/>
    <w:rsid w:val="000631E3"/>
    <w:rsid w:val="000637E1"/>
    <w:rsid w:val="0006392C"/>
    <w:rsid w:val="00064173"/>
    <w:rsid w:val="0006443B"/>
    <w:rsid w:val="00064659"/>
    <w:rsid w:val="000655EF"/>
    <w:rsid w:val="00065610"/>
    <w:rsid w:val="0006578F"/>
    <w:rsid w:val="000659B2"/>
    <w:rsid w:val="000659DC"/>
    <w:rsid w:val="00066986"/>
    <w:rsid w:val="00067014"/>
    <w:rsid w:val="000704DF"/>
    <w:rsid w:val="00070698"/>
    <w:rsid w:val="00070CDD"/>
    <w:rsid w:val="00071430"/>
    <w:rsid w:val="00071521"/>
    <w:rsid w:val="00071A7A"/>
    <w:rsid w:val="00071CBE"/>
    <w:rsid w:val="00072766"/>
    <w:rsid w:val="00072822"/>
    <w:rsid w:val="00072EDF"/>
    <w:rsid w:val="00072F56"/>
    <w:rsid w:val="000730C7"/>
    <w:rsid w:val="00073790"/>
    <w:rsid w:val="000737BB"/>
    <w:rsid w:val="00073C97"/>
    <w:rsid w:val="00074C32"/>
    <w:rsid w:val="00075247"/>
    <w:rsid w:val="00075670"/>
    <w:rsid w:val="00075B6B"/>
    <w:rsid w:val="00075BBB"/>
    <w:rsid w:val="0007676F"/>
    <w:rsid w:val="00076E9F"/>
    <w:rsid w:val="00076FA8"/>
    <w:rsid w:val="00077348"/>
    <w:rsid w:val="00077475"/>
    <w:rsid w:val="00080034"/>
    <w:rsid w:val="000812CF"/>
    <w:rsid w:val="00081C37"/>
    <w:rsid w:val="000821C6"/>
    <w:rsid w:val="00082225"/>
    <w:rsid w:val="000826CD"/>
    <w:rsid w:val="000828BC"/>
    <w:rsid w:val="0008294B"/>
    <w:rsid w:val="00083024"/>
    <w:rsid w:val="000830B9"/>
    <w:rsid w:val="000832CF"/>
    <w:rsid w:val="00083842"/>
    <w:rsid w:val="00083D17"/>
    <w:rsid w:val="00084200"/>
    <w:rsid w:val="000843D9"/>
    <w:rsid w:val="00084485"/>
    <w:rsid w:val="00084625"/>
    <w:rsid w:val="00084F0C"/>
    <w:rsid w:val="00085497"/>
    <w:rsid w:val="00085864"/>
    <w:rsid w:val="00085DF3"/>
    <w:rsid w:val="00085F31"/>
    <w:rsid w:val="0008650F"/>
    <w:rsid w:val="00086B96"/>
    <w:rsid w:val="00086D47"/>
    <w:rsid w:val="00086F6D"/>
    <w:rsid w:val="00087233"/>
    <w:rsid w:val="0008728E"/>
    <w:rsid w:val="000872EF"/>
    <w:rsid w:val="00087413"/>
    <w:rsid w:val="00090111"/>
    <w:rsid w:val="00090853"/>
    <w:rsid w:val="00090F26"/>
    <w:rsid w:val="000914AF"/>
    <w:rsid w:val="000916A9"/>
    <w:rsid w:val="00091874"/>
    <w:rsid w:val="00092146"/>
    <w:rsid w:val="0009280C"/>
    <w:rsid w:val="00092FCA"/>
    <w:rsid w:val="00093AF0"/>
    <w:rsid w:val="00093E22"/>
    <w:rsid w:val="00093EFE"/>
    <w:rsid w:val="00093F0A"/>
    <w:rsid w:val="0009424F"/>
    <w:rsid w:val="0009441A"/>
    <w:rsid w:val="00094454"/>
    <w:rsid w:val="000945BD"/>
    <w:rsid w:val="00094829"/>
    <w:rsid w:val="0009529D"/>
    <w:rsid w:val="000959A3"/>
    <w:rsid w:val="000967D5"/>
    <w:rsid w:val="00096915"/>
    <w:rsid w:val="00096CD5"/>
    <w:rsid w:val="0009762D"/>
    <w:rsid w:val="00097964"/>
    <w:rsid w:val="00097992"/>
    <w:rsid w:val="00097DBA"/>
    <w:rsid w:val="00097FD1"/>
    <w:rsid w:val="000A00D7"/>
    <w:rsid w:val="000A0855"/>
    <w:rsid w:val="000A10EB"/>
    <w:rsid w:val="000A1499"/>
    <w:rsid w:val="000A1AFB"/>
    <w:rsid w:val="000A23A5"/>
    <w:rsid w:val="000A24EC"/>
    <w:rsid w:val="000A2530"/>
    <w:rsid w:val="000A2D64"/>
    <w:rsid w:val="000A3769"/>
    <w:rsid w:val="000A3827"/>
    <w:rsid w:val="000A394F"/>
    <w:rsid w:val="000A4040"/>
    <w:rsid w:val="000A4568"/>
    <w:rsid w:val="000A4667"/>
    <w:rsid w:val="000A484B"/>
    <w:rsid w:val="000A4C5A"/>
    <w:rsid w:val="000A4CE6"/>
    <w:rsid w:val="000A4EF3"/>
    <w:rsid w:val="000A5F1C"/>
    <w:rsid w:val="000A5FF1"/>
    <w:rsid w:val="000A6291"/>
    <w:rsid w:val="000A689E"/>
    <w:rsid w:val="000A6B39"/>
    <w:rsid w:val="000A6BD1"/>
    <w:rsid w:val="000A6CBD"/>
    <w:rsid w:val="000B0609"/>
    <w:rsid w:val="000B0EC0"/>
    <w:rsid w:val="000B108C"/>
    <w:rsid w:val="000B13E4"/>
    <w:rsid w:val="000B18CD"/>
    <w:rsid w:val="000B19A2"/>
    <w:rsid w:val="000B1C6E"/>
    <w:rsid w:val="000B2A8E"/>
    <w:rsid w:val="000B2B5A"/>
    <w:rsid w:val="000B3435"/>
    <w:rsid w:val="000B3F83"/>
    <w:rsid w:val="000B4796"/>
    <w:rsid w:val="000B48A6"/>
    <w:rsid w:val="000B4B4A"/>
    <w:rsid w:val="000B4CD8"/>
    <w:rsid w:val="000B5774"/>
    <w:rsid w:val="000B5F7E"/>
    <w:rsid w:val="000B601D"/>
    <w:rsid w:val="000B6569"/>
    <w:rsid w:val="000B6997"/>
    <w:rsid w:val="000B78CC"/>
    <w:rsid w:val="000B7A1D"/>
    <w:rsid w:val="000C00E1"/>
    <w:rsid w:val="000C022E"/>
    <w:rsid w:val="000C03E1"/>
    <w:rsid w:val="000C044C"/>
    <w:rsid w:val="000C05E6"/>
    <w:rsid w:val="000C1B25"/>
    <w:rsid w:val="000C29C8"/>
    <w:rsid w:val="000C322E"/>
    <w:rsid w:val="000C36E6"/>
    <w:rsid w:val="000C3A4C"/>
    <w:rsid w:val="000C42DD"/>
    <w:rsid w:val="000C4675"/>
    <w:rsid w:val="000C4E93"/>
    <w:rsid w:val="000C5A04"/>
    <w:rsid w:val="000C5C7A"/>
    <w:rsid w:val="000C66AA"/>
    <w:rsid w:val="000C67BD"/>
    <w:rsid w:val="000C684A"/>
    <w:rsid w:val="000C6CBB"/>
    <w:rsid w:val="000C6D76"/>
    <w:rsid w:val="000C6E31"/>
    <w:rsid w:val="000C70F5"/>
    <w:rsid w:val="000C7168"/>
    <w:rsid w:val="000C7C33"/>
    <w:rsid w:val="000C7ECB"/>
    <w:rsid w:val="000D0344"/>
    <w:rsid w:val="000D0B06"/>
    <w:rsid w:val="000D0B5A"/>
    <w:rsid w:val="000D0EB2"/>
    <w:rsid w:val="000D1909"/>
    <w:rsid w:val="000D1FAA"/>
    <w:rsid w:val="000D2FA4"/>
    <w:rsid w:val="000D3B23"/>
    <w:rsid w:val="000D41B5"/>
    <w:rsid w:val="000D4209"/>
    <w:rsid w:val="000D468C"/>
    <w:rsid w:val="000D4A1B"/>
    <w:rsid w:val="000D4F73"/>
    <w:rsid w:val="000D57EF"/>
    <w:rsid w:val="000D62FB"/>
    <w:rsid w:val="000D6368"/>
    <w:rsid w:val="000D6A90"/>
    <w:rsid w:val="000D6E8E"/>
    <w:rsid w:val="000D7178"/>
    <w:rsid w:val="000D74FE"/>
    <w:rsid w:val="000D7A0E"/>
    <w:rsid w:val="000E005B"/>
    <w:rsid w:val="000E00E6"/>
    <w:rsid w:val="000E01D1"/>
    <w:rsid w:val="000E02F8"/>
    <w:rsid w:val="000E03DC"/>
    <w:rsid w:val="000E11DA"/>
    <w:rsid w:val="000E13C9"/>
    <w:rsid w:val="000E1676"/>
    <w:rsid w:val="000E1AE3"/>
    <w:rsid w:val="000E1FB6"/>
    <w:rsid w:val="000E2017"/>
    <w:rsid w:val="000E23EE"/>
    <w:rsid w:val="000E257C"/>
    <w:rsid w:val="000E25C0"/>
    <w:rsid w:val="000E291D"/>
    <w:rsid w:val="000E2D3B"/>
    <w:rsid w:val="000E2D3E"/>
    <w:rsid w:val="000E301C"/>
    <w:rsid w:val="000E3370"/>
    <w:rsid w:val="000E3CAC"/>
    <w:rsid w:val="000E3CD7"/>
    <w:rsid w:val="000E3EB0"/>
    <w:rsid w:val="000E3FD7"/>
    <w:rsid w:val="000E3FF6"/>
    <w:rsid w:val="000E4329"/>
    <w:rsid w:val="000E44CB"/>
    <w:rsid w:val="000E4914"/>
    <w:rsid w:val="000E517D"/>
    <w:rsid w:val="000E558F"/>
    <w:rsid w:val="000E591F"/>
    <w:rsid w:val="000E5E99"/>
    <w:rsid w:val="000E5FF1"/>
    <w:rsid w:val="000E6E9E"/>
    <w:rsid w:val="000E7C81"/>
    <w:rsid w:val="000E7DC8"/>
    <w:rsid w:val="000F00F6"/>
    <w:rsid w:val="000F025B"/>
    <w:rsid w:val="000F0452"/>
    <w:rsid w:val="000F0CD0"/>
    <w:rsid w:val="000F109A"/>
    <w:rsid w:val="000F10C5"/>
    <w:rsid w:val="000F1288"/>
    <w:rsid w:val="000F1ABF"/>
    <w:rsid w:val="000F1FC4"/>
    <w:rsid w:val="000F3101"/>
    <w:rsid w:val="000F3E3D"/>
    <w:rsid w:val="000F4459"/>
    <w:rsid w:val="000F446E"/>
    <w:rsid w:val="000F4F22"/>
    <w:rsid w:val="000F5047"/>
    <w:rsid w:val="000F591F"/>
    <w:rsid w:val="000F6965"/>
    <w:rsid w:val="000F6CA2"/>
    <w:rsid w:val="000F6CD0"/>
    <w:rsid w:val="000F6E6D"/>
    <w:rsid w:val="000F6FF1"/>
    <w:rsid w:val="000F7A42"/>
    <w:rsid w:val="000F7A9D"/>
    <w:rsid w:val="000F7B91"/>
    <w:rsid w:val="000F7EF2"/>
    <w:rsid w:val="00100151"/>
    <w:rsid w:val="001002EB"/>
    <w:rsid w:val="00100609"/>
    <w:rsid w:val="00100BFE"/>
    <w:rsid w:val="00100E55"/>
    <w:rsid w:val="001017CD"/>
    <w:rsid w:val="00101A8C"/>
    <w:rsid w:val="00101C00"/>
    <w:rsid w:val="00101C0B"/>
    <w:rsid w:val="001024B9"/>
    <w:rsid w:val="00102543"/>
    <w:rsid w:val="00103CB9"/>
    <w:rsid w:val="00104278"/>
    <w:rsid w:val="0010475D"/>
    <w:rsid w:val="001049B6"/>
    <w:rsid w:val="001053B5"/>
    <w:rsid w:val="00105515"/>
    <w:rsid w:val="00105528"/>
    <w:rsid w:val="00106264"/>
    <w:rsid w:val="0010634F"/>
    <w:rsid w:val="00107283"/>
    <w:rsid w:val="001074CC"/>
    <w:rsid w:val="00107EAB"/>
    <w:rsid w:val="00107EFF"/>
    <w:rsid w:val="00107FF6"/>
    <w:rsid w:val="00110404"/>
    <w:rsid w:val="00110516"/>
    <w:rsid w:val="00110973"/>
    <w:rsid w:val="00110C4E"/>
    <w:rsid w:val="00110CE9"/>
    <w:rsid w:val="00110EE3"/>
    <w:rsid w:val="0011128B"/>
    <w:rsid w:val="001119E6"/>
    <w:rsid w:val="00111E1E"/>
    <w:rsid w:val="00111F4E"/>
    <w:rsid w:val="0011208A"/>
    <w:rsid w:val="00112214"/>
    <w:rsid w:val="00112807"/>
    <w:rsid w:val="00112A6E"/>
    <w:rsid w:val="00112C1D"/>
    <w:rsid w:val="0011317F"/>
    <w:rsid w:val="0011319C"/>
    <w:rsid w:val="001133CF"/>
    <w:rsid w:val="00113571"/>
    <w:rsid w:val="001135AB"/>
    <w:rsid w:val="0011360A"/>
    <w:rsid w:val="00113A56"/>
    <w:rsid w:val="00113E25"/>
    <w:rsid w:val="00114EB0"/>
    <w:rsid w:val="0011539B"/>
    <w:rsid w:val="00116348"/>
    <w:rsid w:val="00116509"/>
    <w:rsid w:val="001166C9"/>
    <w:rsid w:val="00117413"/>
    <w:rsid w:val="0011745B"/>
    <w:rsid w:val="0011764F"/>
    <w:rsid w:val="00117B42"/>
    <w:rsid w:val="00117BDB"/>
    <w:rsid w:val="00117D66"/>
    <w:rsid w:val="00117E84"/>
    <w:rsid w:val="00117E8F"/>
    <w:rsid w:val="00120264"/>
    <w:rsid w:val="00120B44"/>
    <w:rsid w:val="00120B54"/>
    <w:rsid w:val="0012163A"/>
    <w:rsid w:val="00121CA2"/>
    <w:rsid w:val="0012227B"/>
    <w:rsid w:val="001227E7"/>
    <w:rsid w:val="00122938"/>
    <w:rsid w:val="0012296C"/>
    <w:rsid w:val="00122A86"/>
    <w:rsid w:val="00122EA3"/>
    <w:rsid w:val="001234C3"/>
    <w:rsid w:val="001236B9"/>
    <w:rsid w:val="00123A1B"/>
    <w:rsid w:val="00123D69"/>
    <w:rsid w:val="00124DC6"/>
    <w:rsid w:val="00124EA1"/>
    <w:rsid w:val="0012529A"/>
    <w:rsid w:val="0012557D"/>
    <w:rsid w:val="001255AA"/>
    <w:rsid w:val="001257A8"/>
    <w:rsid w:val="00125A22"/>
    <w:rsid w:val="00125C08"/>
    <w:rsid w:val="00125C32"/>
    <w:rsid w:val="00125DF3"/>
    <w:rsid w:val="00125E05"/>
    <w:rsid w:val="00126539"/>
    <w:rsid w:val="00126BF7"/>
    <w:rsid w:val="001270DD"/>
    <w:rsid w:val="00127179"/>
    <w:rsid w:val="001274E1"/>
    <w:rsid w:val="001277AF"/>
    <w:rsid w:val="001277B3"/>
    <w:rsid w:val="00130700"/>
    <w:rsid w:val="001308CE"/>
    <w:rsid w:val="0013091C"/>
    <w:rsid w:val="00130C8A"/>
    <w:rsid w:val="00131084"/>
    <w:rsid w:val="001312D1"/>
    <w:rsid w:val="0013156C"/>
    <w:rsid w:val="001317F7"/>
    <w:rsid w:val="00131814"/>
    <w:rsid w:val="00131C33"/>
    <w:rsid w:val="00131EA5"/>
    <w:rsid w:val="0013204A"/>
    <w:rsid w:val="00132625"/>
    <w:rsid w:val="0013276E"/>
    <w:rsid w:val="00132825"/>
    <w:rsid w:val="00132853"/>
    <w:rsid w:val="00132E06"/>
    <w:rsid w:val="0013325B"/>
    <w:rsid w:val="00134200"/>
    <w:rsid w:val="00134641"/>
    <w:rsid w:val="00135137"/>
    <w:rsid w:val="00135310"/>
    <w:rsid w:val="001357A9"/>
    <w:rsid w:val="00135B09"/>
    <w:rsid w:val="00135B87"/>
    <w:rsid w:val="00136BE3"/>
    <w:rsid w:val="00136EB8"/>
    <w:rsid w:val="00136F19"/>
    <w:rsid w:val="00137A45"/>
    <w:rsid w:val="00140232"/>
    <w:rsid w:val="0014045E"/>
    <w:rsid w:val="0014087A"/>
    <w:rsid w:val="00140B34"/>
    <w:rsid w:val="00141195"/>
    <w:rsid w:val="00141333"/>
    <w:rsid w:val="00141DD6"/>
    <w:rsid w:val="00141F42"/>
    <w:rsid w:val="0014221B"/>
    <w:rsid w:val="0014253C"/>
    <w:rsid w:val="001426B7"/>
    <w:rsid w:val="0014276F"/>
    <w:rsid w:val="00142830"/>
    <w:rsid w:val="00142898"/>
    <w:rsid w:val="00142A8B"/>
    <w:rsid w:val="00143103"/>
    <w:rsid w:val="00143BF3"/>
    <w:rsid w:val="001441ED"/>
    <w:rsid w:val="001448B3"/>
    <w:rsid w:val="00144AA6"/>
    <w:rsid w:val="00144BF9"/>
    <w:rsid w:val="00144F4B"/>
    <w:rsid w:val="00145B1F"/>
    <w:rsid w:val="00145D62"/>
    <w:rsid w:val="00145DFA"/>
    <w:rsid w:val="0014638D"/>
    <w:rsid w:val="001466B1"/>
    <w:rsid w:val="00146803"/>
    <w:rsid w:val="00146F35"/>
    <w:rsid w:val="001470B0"/>
    <w:rsid w:val="00147202"/>
    <w:rsid w:val="0014723D"/>
    <w:rsid w:val="0014768C"/>
    <w:rsid w:val="00147906"/>
    <w:rsid w:val="00147FDD"/>
    <w:rsid w:val="0015093A"/>
    <w:rsid w:val="00150C08"/>
    <w:rsid w:val="00150E9B"/>
    <w:rsid w:val="00150EC4"/>
    <w:rsid w:val="00150FD5"/>
    <w:rsid w:val="001511A8"/>
    <w:rsid w:val="001516D3"/>
    <w:rsid w:val="00151720"/>
    <w:rsid w:val="00152608"/>
    <w:rsid w:val="00152A0E"/>
    <w:rsid w:val="00152C0A"/>
    <w:rsid w:val="00153377"/>
    <w:rsid w:val="00153AC1"/>
    <w:rsid w:val="00153D9D"/>
    <w:rsid w:val="00153DA6"/>
    <w:rsid w:val="00153F71"/>
    <w:rsid w:val="00154067"/>
    <w:rsid w:val="001541D0"/>
    <w:rsid w:val="001543AC"/>
    <w:rsid w:val="00154E3A"/>
    <w:rsid w:val="0015526C"/>
    <w:rsid w:val="0015556D"/>
    <w:rsid w:val="00155786"/>
    <w:rsid w:val="00156D0F"/>
    <w:rsid w:val="001571BE"/>
    <w:rsid w:val="00157372"/>
    <w:rsid w:val="0015782A"/>
    <w:rsid w:val="0016006A"/>
    <w:rsid w:val="001601ED"/>
    <w:rsid w:val="0016044E"/>
    <w:rsid w:val="001604A8"/>
    <w:rsid w:val="001604F7"/>
    <w:rsid w:val="00160AB8"/>
    <w:rsid w:val="00160DF5"/>
    <w:rsid w:val="00160F9C"/>
    <w:rsid w:val="001611D1"/>
    <w:rsid w:val="0016192B"/>
    <w:rsid w:val="00161EC5"/>
    <w:rsid w:val="00162C05"/>
    <w:rsid w:val="00162D06"/>
    <w:rsid w:val="001636D5"/>
    <w:rsid w:val="001638C7"/>
    <w:rsid w:val="00163EEC"/>
    <w:rsid w:val="001648ED"/>
    <w:rsid w:val="00164B7F"/>
    <w:rsid w:val="00164DB6"/>
    <w:rsid w:val="00165014"/>
    <w:rsid w:val="001650B5"/>
    <w:rsid w:val="001653B8"/>
    <w:rsid w:val="001657A3"/>
    <w:rsid w:val="00165D8C"/>
    <w:rsid w:val="001665D6"/>
    <w:rsid w:val="00166902"/>
    <w:rsid w:val="00166AC1"/>
    <w:rsid w:val="00166D72"/>
    <w:rsid w:val="00167210"/>
    <w:rsid w:val="001679FD"/>
    <w:rsid w:val="00167C49"/>
    <w:rsid w:val="001702A3"/>
    <w:rsid w:val="0017053E"/>
    <w:rsid w:val="0017063D"/>
    <w:rsid w:val="001707B2"/>
    <w:rsid w:val="00170CA7"/>
    <w:rsid w:val="00170FF4"/>
    <w:rsid w:val="0017100B"/>
    <w:rsid w:val="001717DE"/>
    <w:rsid w:val="00171F68"/>
    <w:rsid w:val="00172944"/>
    <w:rsid w:val="00173486"/>
    <w:rsid w:val="00173A90"/>
    <w:rsid w:val="00173B13"/>
    <w:rsid w:val="00175160"/>
    <w:rsid w:val="001753EB"/>
    <w:rsid w:val="001758AE"/>
    <w:rsid w:val="0017629F"/>
    <w:rsid w:val="001764A0"/>
    <w:rsid w:val="00177369"/>
    <w:rsid w:val="001775C4"/>
    <w:rsid w:val="001778DC"/>
    <w:rsid w:val="00177ED9"/>
    <w:rsid w:val="00177F29"/>
    <w:rsid w:val="00180095"/>
    <w:rsid w:val="0018017B"/>
    <w:rsid w:val="00180768"/>
    <w:rsid w:val="00180ACF"/>
    <w:rsid w:val="00180B75"/>
    <w:rsid w:val="00180BF8"/>
    <w:rsid w:val="00180D7D"/>
    <w:rsid w:val="00180F84"/>
    <w:rsid w:val="00181069"/>
    <w:rsid w:val="00181466"/>
    <w:rsid w:val="00181BDC"/>
    <w:rsid w:val="0018227C"/>
    <w:rsid w:val="001826E0"/>
    <w:rsid w:val="00182857"/>
    <w:rsid w:val="00182CDF"/>
    <w:rsid w:val="00182EF6"/>
    <w:rsid w:val="00182F43"/>
    <w:rsid w:val="0018309F"/>
    <w:rsid w:val="00183358"/>
    <w:rsid w:val="0018343B"/>
    <w:rsid w:val="00183668"/>
    <w:rsid w:val="00183A88"/>
    <w:rsid w:val="00184068"/>
    <w:rsid w:val="00184095"/>
    <w:rsid w:val="001845E5"/>
    <w:rsid w:val="001846DE"/>
    <w:rsid w:val="00184BB0"/>
    <w:rsid w:val="00184EF7"/>
    <w:rsid w:val="00184F00"/>
    <w:rsid w:val="00185A6B"/>
    <w:rsid w:val="001860A0"/>
    <w:rsid w:val="00186104"/>
    <w:rsid w:val="0018690B"/>
    <w:rsid w:val="0019068D"/>
    <w:rsid w:val="0019074F"/>
    <w:rsid w:val="001907CE"/>
    <w:rsid w:val="00190BD2"/>
    <w:rsid w:val="00191553"/>
    <w:rsid w:val="00191F37"/>
    <w:rsid w:val="0019227A"/>
    <w:rsid w:val="00193E26"/>
    <w:rsid w:val="00195650"/>
    <w:rsid w:val="001960F9"/>
    <w:rsid w:val="001962F6"/>
    <w:rsid w:val="0019632D"/>
    <w:rsid w:val="001965B6"/>
    <w:rsid w:val="001970C4"/>
    <w:rsid w:val="001977C8"/>
    <w:rsid w:val="00197B53"/>
    <w:rsid w:val="00197BA6"/>
    <w:rsid w:val="00197C7B"/>
    <w:rsid w:val="00197DFA"/>
    <w:rsid w:val="00197F57"/>
    <w:rsid w:val="001A010F"/>
    <w:rsid w:val="001A043C"/>
    <w:rsid w:val="001A0FBB"/>
    <w:rsid w:val="001A17CD"/>
    <w:rsid w:val="001A1B88"/>
    <w:rsid w:val="001A1D96"/>
    <w:rsid w:val="001A1F92"/>
    <w:rsid w:val="001A20C3"/>
    <w:rsid w:val="001A2382"/>
    <w:rsid w:val="001A242B"/>
    <w:rsid w:val="001A26AD"/>
    <w:rsid w:val="001A3151"/>
    <w:rsid w:val="001A34F0"/>
    <w:rsid w:val="001A385B"/>
    <w:rsid w:val="001A38C1"/>
    <w:rsid w:val="001A3DCC"/>
    <w:rsid w:val="001A4722"/>
    <w:rsid w:val="001A54A6"/>
    <w:rsid w:val="001A6343"/>
    <w:rsid w:val="001A6390"/>
    <w:rsid w:val="001A6420"/>
    <w:rsid w:val="001A667A"/>
    <w:rsid w:val="001A685E"/>
    <w:rsid w:val="001A68F4"/>
    <w:rsid w:val="001A6C21"/>
    <w:rsid w:val="001A6CB0"/>
    <w:rsid w:val="001A70BC"/>
    <w:rsid w:val="001A7717"/>
    <w:rsid w:val="001A77E4"/>
    <w:rsid w:val="001A78CB"/>
    <w:rsid w:val="001A7EEE"/>
    <w:rsid w:val="001B0069"/>
    <w:rsid w:val="001B0089"/>
    <w:rsid w:val="001B0428"/>
    <w:rsid w:val="001B048E"/>
    <w:rsid w:val="001B0A78"/>
    <w:rsid w:val="001B18C1"/>
    <w:rsid w:val="001B1D9D"/>
    <w:rsid w:val="001B1E4A"/>
    <w:rsid w:val="001B1FB4"/>
    <w:rsid w:val="001B209F"/>
    <w:rsid w:val="001B2485"/>
    <w:rsid w:val="001B2C91"/>
    <w:rsid w:val="001B2FCB"/>
    <w:rsid w:val="001B2FF4"/>
    <w:rsid w:val="001B336E"/>
    <w:rsid w:val="001B378D"/>
    <w:rsid w:val="001B3BC3"/>
    <w:rsid w:val="001B3D67"/>
    <w:rsid w:val="001B3D7B"/>
    <w:rsid w:val="001B3F36"/>
    <w:rsid w:val="001B3FB5"/>
    <w:rsid w:val="001B415E"/>
    <w:rsid w:val="001B4C18"/>
    <w:rsid w:val="001B5081"/>
    <w:rsid w:val="001B511A"/>
    <w:rsid w:val="001B578B"/>
    <w:rsid w:val="001B57B0"/>
    <w:rsid w:val="001B5D39"/>
    <w:rsid w:val="001B6104"/>
    <w:rsid w:val="001B6140"/>
    <w:rsid w:val="001B626C"/>
    <w:rsid w:val="001B636E"/>
    <w:rsid w:val="001B6380"/>
    <w:rsid w:val="001B6595"/>
    <w:rsid w:val="001B6B12"/>
    <w:rsid w:val="001B6CDE"/>
    <w:rsid w:val="001B6FCA"/>
    <w:rsid w:val="001B70F1"/>
    <w:rsid w:val="001B71CE"/>
    <w:rsid w:val="001B7280"/>
    <w:rsid w:val="001B75FB"/>
    <w:rsid w:val="001B775E"/>
    <w:rsid w:val="001B7B34"/>
    <w:rsid w:val="001B7C23"/>
    <w:rsid w:val="001B7CA3"/>
    <w:rsid w:val="001C022C"/>
    <w:rsid w:val="001C0632"/>
    <w:rsid w:val="001C0BA8"/>
    <w:rsid w:val="001C0E0A"/>
    <w:rsid w:val="001C111C"/>
    <w:rsid w:val="001C1982"/>
    <w:rsid w:val="001C1B98"/>
    <w:rsid w:val="001C24C0"/>
    <w:rsid w:val="001C29BA"/>
    <w:rsid w:val="001C2AB9"/>
    <w:rsid w:val="001C2DD3"/>
    <w:rsid w:val="001C2F07"/>
    <w:rsid w:val="001C3344"/>
    <w:rsid w:val="001C3390"/>
    <w:rsid w:val="001C358E"/>
    <w:rsid w:val="001C39FF"/>
    <w:rsid w:val="001C3B1E"/>
    <w:rsid w:val="001C4A8B"/>
    <w:rsid w:val="001C4DFA"/>
    <w:rsid w:val="001C54BE"/>
    <w:rsid w:val="001C5C7D"/>
    <w:rsid w:val="001C5D83"/>
    <w:rsid w:val="001C5E3A"/>
    <w:rsid w:val="001C5F62"/>
    <w:rsid w:val="001C6466"/>
    <w:rsid w:val="001C66ED"/>
    <w:rsid w:val="001C69CC"/>
    <w:rsid w:val="001C6D1B"/>
    <w:rsid w:val="001C6FB6"/>
    <w:rsid w:val="001C77E5"/>
    <w:rsid w:val="001C781D"/>
    <w:rsid w:val="001D01EE"/>
    <w:rsid w:val="001D0736"/>
    <w:rsid w:val="001D0833"/>
    <w:rsid w:val="001D0BAE"/>
    <w:rsid w:val="001D1102"/>
    <w:rsid w:val="001D133D"/>
    <w:rsid w:val="001D1767"/>
    <w:rsid w:val="001D1790"/>
    <w:rsid w:val="001D1EAA"/>
    <w:rsid w:val="001D2965"/>
    <w:rsid w:val="001D309C"/>
    <w:rsid w:val="001D4253"/>
    <w:rsid w:val="001D4FA8"/>
    <w:rsid w:val="001D504E"/>
    <w:rsid w:val="001D56A4"/>
    <w:rsid w:val="001D57F6"/>
    <w:rsid w:val="001D5F8A"/>
    <w:rsid w:val="001D6337"/>
    <w:rsid w:val="001D63D4"/>
    <w:rsid w:val="001D68EA"/>
    <w:rsid w:val="001D6B8A"/>
    <w:rsid w:val="001D6F72"/>
    <w:rsid w:val="001D70A3"/>
    <w:rsid w:val="001D711B"/>
    <w:rsid w:val="001D759D"/>
    <w:rsid w:val="001D79E6"/>
    <w:rsid w:val="001D7F69"/>
    <w:rsid w:val="001E0873"/>
    <w:rsid w:val="001E0B57"/>
    <w:rsid w:val="001E0B5E"/>
    <w:rsid w:val="001E0E4C"/>
    <w:rsid w:val="001E0E99"/>
    <w:rsid w:val="001E0EDB"/>
    <w:rsid w:val="001E1631"/>
    <w:rsid w:val="001E17BC"/>
    <w:rsid w:val="001E1A4D"/>
    <w:rsid w:val="001E24B4"/>
    <w:rsid w:val="001E281F"/>
    <w:rsid w:val="001E2866"/>
    <w:rsid w:val="001E2A59"/>
    <w:rsid w:val="001E3038"/>
    <w:rsid w:val="001E34D3"/>
    <w:rsid w:val="001E35AF"/>
    <w:rsid w:val="001E3784"/>
    <w:rsid w:val="001E408B"/>
    <w:rsid w:val="001E41F3"/>
    <w:rsid w:val="001E43E8"/>
    <w:rsid w:val="001E47E4"/>
    <w:rsid w:val="001E4AA3"/>
    <w:rsid w:val="001E504B"/>
    <w:rsid w:val="001E50E2"/>
    <w:rsid w:val="001E5208"/>
    <w:rsid w:val="001E551A"/>
    <w:rsid w:val="001E5565"/>
    <w:rsid w:val="001E6065"/>
    <w:rsid w:val="001E6125"/>
    <w:rsid w:val="001E681F"/>
    <w:rsid w:val="001E6D20"/>
    <w:rsid w:val="001E72CC"/>
    <w:rsid w:val="001E7450"/>
    <w:rsid w:val="001E7988"/>
    <w:rsid w:val="001E7D40"/>
    <w:rsid w:val="001F0184"/>
    <w:rsid w:val="001F0201"/>
    <w:rsid w:val="001F09F6"/>
    <w:rsid w:val="001F0CA1"/>
    <w:rsid w:val="001F10CE"/>
    <w:rsid w:val="001F11DF"/>
    <w:rsid w:val="001F173C"/>
    <w:rsid w:val="001F1A9B"/>
    <w:rsid w:val="001F1AFB"/>
    <w:rsid w:val="001F21E8"/>
    <w:rsid w:val="001F23A8"/>
    <w:rsid w:val="001F2538"/>
    <w:rsid w:val="001F2CFC"/>
    <w:rsid w:val="001F33B2"/>
    <w:rsid w:val="001F3BDF"/>
    <w:rsid w:val="001F3C8C"/>
    <w:rsid w:val="001F3D1C"/>
    <w:rsid w:val="001F3D44"/>
    <w:rsid w:val="001F45DA"/>
    <w:rsid w:val="001F46A0"/>
    <w:rsid w:val="001F4972"/>
    <w:rsid w:val="001F49D5"/>
    <w:rsid w:val="001F554B"/>
    <w:rsid w:val="001F5B17"/>
    <w:rsid w:val="001F6104"/>
    <w:rsid w:val="001F6117"/>
    <w:rsid w:val="001F6676"/>
    <w:rsid w:val="001F66DA"/>
    <w:rsid w:val="001F6C68"/>
    <w:rsid w:val="001F6FFF"/>
    <w:rsid w:val="001F74D3"/>
    <w:rsid w:val="001F788B"/>
    <w:rsid w:val="001F7A97"/>
    <w:rsid w:val="001F7D8C"/>
    <w:rsid w:val="002002C8"/>
    <w:rsid w:val="00200340"/>
    <w:rsid w:val="00200475"/>
    <w:rsid w:val="00200832"/>
    <w:rsid w:val="00200923"/>
    <w:rsid w:val="00200DBC"/>
    <w:rsid w:val="002010F1"/>
    <w:rsid w:val="0020116F"/>
    <w:rsid w:val="0020138F"/>
    <w:rsid w:val="002014D7"/>
    <w:rsid w:val="0020163D"/>
    <w:rsid w:val="00201C10"/>
    <w:rsid w:val="00201CFC"/>
    <w:rsid w:val="002021D7"/>
    <w:rsid w:val="002023A8"/>
    <w:rsid w:val="002023FE"/>
    <w:rsid w:val="00202461"/>
    <w:rsid w:val="00202625"/>
    <w:rsid w:val="00202AEE"/>
    <w:rsid w:val="00202B14"/>
    <w:rsid w:val="00202E42"/>
    <w:rsid w:val="00202FCE"/>
    <w:rsid w:val="0020332E"/>
    <w:rsid w:val="00203A01"/>
    <w:rsid w:val="00203E9E"/>
    <w:rsid w:val="00204107"/>
    <w:rsid w:val="002042A1"/>
    <w:rsid w:val="002045B0"/>
    <w:rsid w:val="00204807"/>
    <w:rsid w:val="00204828"/>
    <w:rsid w:val="00204E97"/>
    <w:rsid w:val="00205711"/>
    <w:rsid w:val="0020587A"/>
    <w:rsid w:val="00205923"/>
    <w:rsid w:val="00205B7F"/>
    <w:rsid w:val="00205B9C"/>
    <w:rsid w:val="00205DCA"/>
    <w:rsid w:val="00206268"/>
    <w:rsid w:val="00206464"/>
    <w:rsid w:val="00207048"/>
    <w:rsid w:val="002076C3"/>
    <w:rsid w:val="00207793"/>
    <w:rsid w:val="00207A94"/>
    <w:rsid w:val="00207AA5"/>
    <w:rsid w:val="00207BFB"/>
    <w:rsid w:val="00207C57"/>
    <w:rsid w:val="002107B2"/>
    <w:rsid w:val="00210AAF"/>
    <w:rsid w:val="00210D22"/>
    <w:rsid w:val="00210DE1"/>
    <w:rsid w:val="002112A0"/>
    <w:rsid w:val="0021160E"/>
    <w:rsid w:val="0021177C"/>
    <w:rsid w:val="00211E24"/>
    <w:rsid w:val="002124B5"/>
    <w:rsid w:val="00212651"/>
    <w:rsid w:val="0021296F"/>
    <w:rsid w:val="00213A9A"/>
    <w:rsid w:val="00213D61"/>
    <w:rsid w:val="00213E1C"/>
    <w:rsid w:val="00214112"/>
    <w:rsid w:val="002142D0"/>
    <w:rsid w:val="002145B2"/>
    <w:rsid w:val="00214991"/>
    <w:rsid w:val="00214F44"/>
    <w:rsid w:val="00214F99"/>
    <w:rsid w:val="002154A5"/>
    <w:rsid w:val="002155F4"/>
    <w:rsid w:val="002157E4"/>
    <w:rsid w:val="00215A14"/>
    <w:rsid w:val="0021614B"/>
    <w:rsid w:val="00216FDD"/>
    <w:rsid w:val="00217550"/>
    <w:rsid w:val="00217EAE"/>
    <w:rsid w:val="002203BB"/>
    <w:rsid w:val="00220898"/>
    <w:rsid w:val="00220ACE"/>
    <w:rsid w:val="00220F8E"/>
    <w:rsid w:val="002213B5"/>
    <w:rsid w:val="002214AD"/>
    <w:rsid w:val="00221661"/>
    <w:rsid w:val="0022182B"/>
    <w:rsid w:val="00221907"/>
    <w:rsid w:val="00221A43"/>
    <w:rsid w:val="00221BB1"/>
    <w:rsid w:val="00221D86"/>
    <w:rsid w:val="00222402"/>
    <w:rsid w:val="002228FE"/>
    <w:rsid w:val="00222C22"/>
    <w:rsid w:val="00222EBF"/>
    <w:rsid w:val="00222F5D"/>
    <w:rsid w:val="0022300F"/>
    <w:rsid w:val="002234CB"/>
    <w:rsid w:val="00223971"/>
    <w:rsid w:val="00223C79"/>
    <w:rsid w:val="00223DDB"/>
    <w:rsid w:val="0022418F"/>
    <w:rsid w:val="002243B0"/>
    <w:rsid w:val="00224597"/>
    <w:rsid w:val="0022488A"/>
    <w:rsid w:val="0022499C"/>
    <w:rsid w:val="00224B6C"/>
    <w:rsid w:val="00224C44"/>
    <w:rsid w:val="00224E96"/>
    <w:rsid w:val="002258CC"/>
    <w:rsid w:val="00225BF4"/>
    <w:rsid w:val="002261DC"/>
    <w:rsid w:val="002263AA"/>
    <w:rsid w:val="0022656C"/>
    <w:rsid w:val="002267AB"/>
    <w:rsid w:val="00226835"/>
    <w:rsid w:val="00226AF5"/>
    <w:rsid w:val="002277A5"/>
    <w:rsid w:val="0022781D"/>
    <w:rsid w:val="002279AB"/>
    <w:rsid w:val="0023004D"/>
    <w:rsid w:val="00230556"/>
    <w:rsid w:val="00230CBF"/>
    <w:rsid w:val="002313BF"/>
    <w:rsid w:val="00231874"/>
    <w:rsid w:val="00231E54"/>
    <w:rsid w:val="002321E8"/>
    <w:rsid w:val="002322F7"/>
    <w:rsid w:val="002323C1"/>
    <w:rsid w:val="00232828"/>
    <w:rsid w:val="00232DEE"/>
    <w:rsid w:val="00232E93"/>
    <w:rsid w:val="0023360F"/>
    <w:rsid w:val="00233810"/>
    <w:rsid w:val="00233A39"/>
    <w:rsid w:val="00233BE2"/>
    <w:rsid w:val="00233EAF"/>
    <w:rsid w:val="00233F33"/>
    <w:rsid w:val="00234060"/>
    <w:rsid w:val="0023448F"/>
    <w:rsid w:val="00234585"/>
    <w:rsid w:val="00234668"/>
    <w:rsid w:val="0023485C"/>
    <w:rsid w:val="00234F69"/>
    <w:rsid w:val="00235251"/>
    <w:rsid w:val="002353B4"/>
    <w:rsid w:val="00235B4C"/>
    <w:rsid w:val="00235D96"/>
    <w:rsid w:val="00236375"/>
    <w:rsid w:val="002365D3"/>
    <w:rsid w:val="00236705"/>
    <w:rsid w:val="0023683D"/>
    <w:rsid w:val="00236CAA"/>
    <w:rsid w:val="00237395"/>
    <w:rsid w:val="002376A3"/>
    <w:rsid w:val="002376BB"/>
    <w:rsid w:val="002379A1"/>
    <w:rsid w:val="002403E6"/>
    <w:rsid w:val="00240517"/>
    <w:rsid w:val="002421BB"/>
    <w:rsid w:val="002427DB"/>
    <w:rsid w:val="00242A67"/>
    <w:rsid w:val="00242D42"/>
    <w:rsid w:val="00242FA5"/>
    <w:rsid w:val="0024335F"/>
    <w:rsid w:val="00243854"/>
    <w:rsid w:val="00243BC1"/>
    <w:rsid w:val="00243D63"/>
    <w:rsid w:val="00243E30"/>
    <w:rsid w:val="00243EA5"/>
    <w:rsid w:val="00244332"/>
    <w:rsid w:val="00244344"/>
    <w:rsid w:val="002445E7"/>
    <w:rsid w:val="00244E0C"/>
    <w:rsid w:val="002450F4"/>
    <w:rsid w:val="00245B1F"/>
    <w:rsid w:val="00245B23"/>
    <w:rsid w:val="0024656E"/>
    <w:rsid w:val="002467CC"/>
    <w:rsid w:val="002468B1"/>
    <w:rsid w:val="00246DE8"/>
    <w:rsid w:val="00246F62"/>
    <w:rsid w:val="00246FF0"/>
    <w:rsid w:val="00247240"/>
    <w:rsid w:val="00247312"/>
    <w:rsid w:val="00247499"/>
    <w:rsid w:val="002475D8"/>
    <w:rsid w:val="00247765"/>
    <w:rsid w:val="00247776"/>
    <w:rsid w:val="002477C4"/>
    <w:rsid w:val="002477DB"/>
    <w:rsid w:val="00247C83"/>
    <w:rsid w:val="00247E2B"/>
    <w:rsid w:val="0025022A"/>
    <w:rsid w:val="00250383"/>
    <w:rsid w:val="00250854"/>
    <w:rsid w:val="00250A58"/>
    <w:rsid w:val="00250DEE"/>
    <w:rsid w:val="00251768"/>
    <w:rsid w:val="002521B1"/>
    <w:rsid w:val="00252224"/>
    <w:rsid w:val="0025228F"/>
    <w:rsid w:val="00252674"/>
    <w:rsid w:val="00252B9A"/>
    <w:rsid w:val="00252BCC"/>
    <w:rsid w:val="002530BE"/>
    <w:rsid w:val="002533DD"/>
    <w:rsid w:val="00253DF9"/>
    <w:rsid w:val="00254312"/>
    <w:rsid w:val="00254641"/>
    <w:rsid w:val="00254901"/>
    <w:rsid w:val="002549B3"/>
    <w:rsid w:val="00254A29"/>
    <w:rsid w:val="002557E7"/>
    <w:rsid w:val="002559EF"/>
    <w:rsid w:val="00255D4E"/>
    <w:rsid w:val="00257195"/>
    <w:rsid w:val="00257880"/>
    <w:rsid w:val="002578D8"/>
    <w:rsid w:val="00260B69"/>
    <w:rsid w:val="00260BE8"/>
    <w:rsid w:val="00260F25"/>
    <w:rsid w:val="002613A5"/>
    <w:rsid w:val="002613E4"/>
    <w:rsid w:val="002614AE"/>
    <w:rsid w:val="002617FB"/>
    <w:rsid w:val="00262617"/>
    <w:rsid w:val="00262867"/>
    <w:rsid w:val="002635FB"/>
    <w:rsid w:val="00263808"/>
    <w:rsid w:val="0026400E"/>
    <w:rsid w:val="00264625"/>
    <w:rsid w:val="00265E50"/>
    <w:rsid w:val="00265F7A"/>
    <w:rsid w:val="00265F87"/>
    <w:rsid w:val="002662AD"/>
    <w:rsid w:val="00266335"/>
    <w:rsid w:val="00266518"/>
    <w:rsid w:val="00267012"/>
    <w:rsid w:val="00267881"/>
    <w:rsid w:val="00270531"/>
    <w:rsid w:val="00270667"/>
    <w:rsid w:val="00270E2A"/>
    <w:rsid w:val="00271785"/>
    <w:rsid w:val="00271BA4"/>
    <w:rsid w:val="002723F2"/>
    <w:rsid w:val="00272A3B"/>
    <w:rsid w:val="00272A66"/>
    <w:rsid w:val="0027311D"/>
    <w:rsid w:val="0027319A"/>
    <w:rsid w:val="00273821"/>
    <w:rsid w:val="00273D5A"/>
    <w:rsid w:val="00273FB2"/>
    <w:rsid w:val="00273FC1"/>
    <w:rsid w:val="00274E67"/>
    <w:rsid w:val="00275685"/>
    <w:rsid w:val="00275BCA"/>
    <w:rsid w:val="00275D12"/>
    <w:rsid w:val="00275E60"/>
    <w:rsid w:val="002767D4"/>
    <w:rsid w:val="0027690F"/>
    <w:rsid w:val="00276CD2"/>
    <w:rsid w:val="002776D3"/>
    <w:rsid w:val="00277A1E"/>
    <w:rsid w:val="0028062F"/>
    <w:rsid w:val="002808AD"/>
    <w:rsid w:val="00280F6F"/>
    <w:rsid w:val="00280FEC"/>
    <w:rsid w:val="00281541"/>
    <w:rsid w:val="0028186E"/>
    <w:rsid w:val="00281888"/>
    <w:rsid w:val="00281EB0"/>
    <w:rsid w:val="00282572"/>
    <w:rsid w:val="002828AC"/>
    <w:rsid w:val="002828C9"/>
    <w:rsid w:val="00282A87"/>
    <w:rsid w:val="00282EC3"/>
    <w:rsid w:val="002835CB"/>
    <w:rsid w:val="00283771"/>
    <w:rsid w:val="0028456D"/>
    <w:rsid w:val="00284BAB"/>
    <w:rsid w:val="00284F72"/>
    <w:rsid w:val="002853C0"/>
    <w:rsid w:val="0028548A"/>
    <w:rsid w:val="00285749"/>
    <w:rsid w:val="00285CE2"/>
    <w:rsid w:val="00286361"/>
    <w:rsid w:val="00286647"/>
    <w:rsid w:val="0028675B"/>
    <w:rsid w:val="002872BF"/>
    <w:rsid w:val="002876B5"/>
    <w:rsid w:val="00290189"/>
    <w:rsid w:val="002903E1"/>
    <w:rsid w:val="00290868"/>
    <w:rsid w:val="00290E97"/>
    <w:rsid w:val="002912DE"/>
    <w:rsid w:val="00291609"/>
    <w:rsid w:val="002916AC"/>
    <w:rsid w:val="0029181B"/>
    <w:rsid w:val="00291C98"/>
    <w:rsid w:val="002920CB"/>
    <w:rsid w:val="002928C7"/>
    <w:rsid w:val="0029290F"/>
    <w:rsid w:val="00292EAA"/>
    <w:rsid w:val="002934AE"/>
    <w:rsid w:val="00293AC5"/>
    <w:rsid w:val="00293D64"/>
    <w:rsid w:val="00293D85"/>
    <w:rsid w:val="0029431D"/>
    <w:rsid w:val="002947D9"/>
    <w:rsid w:val="002949CA"/>
    <w:rsid w:val="00294C15"/>
    <w:rsid w:val="00294E91"/>
    <w:rsid w:val="002952E2"/>
    <w:rsid w:val="00295352"/>
    <w:rsid w:val="00295678"/>
    <w:rsid w:val="00295700"/>
    <w:rsid w:val="0029573B"/>
    <w:rsid w:val="002958A9"/>
    <w:rsid w:val="002959FF"/>
    <w:rsid w:val="00295BB5"/>
    <w:rsid w:val="00295C05"/>
    <w:rsid w:val="00295C98"/>
    <w:rsid w:val="00295D94"/>
    <w:rsid w:val="002962CA"/>
    <w:rsid w:val="002965FB"/>
    <w:rsid w:val="002966C2"/>
    <w:rsid w:val="002969FA"/>
    <w:rsid w:val="00296B77"/>
    <w:rsid w:val="00296EB2"/>
    <w:rsid w:val="00296F99"/>
    <w:rsid w:val="00296FCE"/>
    <w:rsid w:val="00297500"/>
    <w:rsid w:val="0029772D"/>
    <w:rsid w:val="002A036E"/>
    <w:rsid w:val="002A0D92"/>
    <w:rsid w:val="002A120E"/>
    <w:rsid w:val="002A1AF6"/>
    <w:rsid w:val="002A1C30"/>
    <w:rsid w:val="002A1E27"/>
    <w:rsid w:val="002A2646"/>
    <w:rsid w:val="002A29CC"/>
    <w:rsid w:val="002A2B78"/>
    <w:rsid w:val="002A2BB7"/>
    <w:rsid w:val="002A2F81"/>
    <w:rsid w:val="002A323C"/>
    <w:rsid w:val="002A3464"/>
    <w:rsid w:val="002A3934"/>
    <w:rsid w:val="002A39B7"/>
    <w:rsid w:val="002A3BA3"/>
    <w:rsid w:val="002A4673"/>
    <w:rsid w:val="002A4DCC"/>
    <w:rsid w:val="002A4FD1"/>
    <w:rsid w:val="002A558A"/>
    <w:rsid w:val="002A5CEA"/>
    <w:rsid w:val="002A5F2B"/>
    <w:rsid w:val="002A622D"/>
    <w:rsid w:val="002A6B5F"/>
    <w:rsid w:val="002A6E77"/>
    <w:rsid w:val="002A6FBE"/>
    <w:rsid w:val="002A768E"/>
    <w:rsid w:val="002A7876"/>
    <w:rsid w:val="002A7C0A"/>
    <w:rsid w:val="002A7D00"/>
    <w:rsid w:val="002B0400"/>
    <w:rsid w:val="002B1447"/>
    <w:rsid w:val="002B1A6D"/>
    <w:rsid w:val="002B1C9E"/>
    <w:rsid w:val="002B1CC4"/>
    <w:rsid w:val="002B1DA7"/>
    <w:rsid w:val="002B1E85"/>
    <w:rsid w:val="002B2594"/>
    <w:rsid w:val="002B2A34"/>
    <w:rsid w:val="002B2B1B"/>
    <w:rsid w:val="002B3EFA"/>
    <w:rsid w:val="002B4586"/>
    <w:rsid w:val="002B49AC"/>
    <w:rsid w:val="002B4A9F"/>
    <w:rsid w:val="002B4FA8"/>
    <w:rsid w:val="002B51D3"/>
    <w:rsid w:val="002B53B9"/>
    <w:rsid w:val="002B565A"/>
    <w:rsid w:val="002B5830"/>
    <w:rsid w:val="002B59FE"/>
    <w:rsid w:val="002B5D56"/>
    <w:rsid w:val="002B5F3F"/>
    <w:rsid w:val="002B60DB"/>
    <w:rsid w:val="002B689A"/>
    <w:rsid w:val="002B6ADD"/>
    <w:rsid w:val="002B6E95"/>
    <w:rsid w:val="002B7766"/>
    <w:rsid w:val="002C003C"/>
    <w:rsid w:val="002C0115"/>
    <w:rsid w:val="002C04F9"/>
    <w:rsid w:val="002C0977"/>
    <w:rsid w:val="002C0C9F"/>
    <w:rsid w:val="002C140D"/>
    <w:rsid w:val="002C15D4"/>
    <w:rsid w:val="002C17A1"/>
    <w:rsid w:val="002C1F66"/>
    <w:rsid w:val="002C2326"/>
    <w:rsid w:val="002C24E5"/>
    <w:rsid w:val="002C2570"/>
    <w:rsid w:val="002C28CD"/>
    <w:rsid w:val="002C2AC1"/>
    <w:rsid w:val="002C2D40"/>
    <w:rsid w:val="002C2D8B"/>
    <w:rsid w:val="002C3B6B"/>
    <w:rsid w:val="002C3BA3"/>
    <w:rsid w:val="002C3F9C"/>
    <w:rsid w:val="002C426C"/>
    <w:rsid w:val="002C4BB7"/>
    <w:rsid w:val="002C4C5E"/>
    <w:rsid w:val="002C4F35"/>
    <w:rsid w:val="002C553A"/>
    <w:rsid w:val="002C5758"/>
    <w:rsid w:val="002C5B5F"/>
    <w:rsid w:val="002C5BCD"/>
    <w:rsid w:val="002C5F15"/>
    <w:rsid w:val="002C639F"/>
    <w:rsid w:val="002C63B6"/>
    <w:rsid w:val="002C7216"/>
    <w:rsid w:val="002C73CF"/>
    <w:rsid w:val="002C7B02"/>
    <w:rsid w:val="002C7F1D"/>
    <w:rsid w:val="002D0FD9"/>
    <w:rsid w:val="002D0FFD"/>
    <w:rsid w:val="002D1C92"/>
    <w:rsid w:val="002D1D05"/>
    <w:rsid w:val="002D1D19"/>
    <w:rsid w:val="002D24F5"/>
    <w:rsid w:val="002D2799"/>
    <w:rsid w:val="002D282D"/>
    <w:rsid w:val="002D2931"/>
    <w:rsid w:val="002D2C73"/>
    <w:rsid w:val="002D2EEB"/>
    <w:rsid w:val="002D32AD"/>
    <w:rsid w:val="002D3445"/>
    <w:rsid w:val="002D3648"/>
    <w:rsid w:val="002D3F6E"/>
    <w:rsid w:val="002D3FA2"/>
    <w:rsid w:val="002D4229"/>
    <w:rsid w:val="002D44ED"/>
    <w:rsid w:val="002D4826"/>
    <w:rsid w:val="002D4B06"/>
    <w:rsid w:val="002D4DCF"/>
    <w:rsid w:val="002D556B"/>
    <w:rsid w:val="002D5DD8"/>
    <w:rsid w:val="002D6354"/>
    <w:rsid w:val="002D6383"/>
    <w:rsid w:val="002D683D"/>
    <w:rsid w:val="002D6885"/>
    <w:rsid w:val="002D6AD6"/>
    <w:rsid w:val="002D6B8A"/>
    <w:rsid w:val="002D6F3E"/>
    <w:rsid w:val="002D7216"/>
    <w:rsid w:val="002D721E"/>
    <w:rsid w:val="002D722F"/>
    <w:rsid w:val="002D76E0"/>
    <w:rsid w:val="002D7D18"/>
    <w:rsid w:val="002E016F"/>
    <w:rsid w:val="002E0401"/>
    <w:rsid w:val="002E068A"/>
    <w:rsid w:val="002E0E6D"/>
    <w:rsid w:val="002E14A4"/>
    <w:rsid w:val="002E152E"/>
    <w:rsid w:val="002E1547"/>
    <w:rsid w:val="002E16EB"/>
    <w:rsid w:val="002E2184"/>
    <w:rsid w:val="002E28F7"/>
    <w:rsid w:val="002E2960"/>
    <w:rsid w:val="002E2CF2"/>
    <w:rsid w:val="002E35DF"/>
    <w:rsid w:val="002E3830"/>
    <w:rsid w:val="002E3C09"/>
    <w:rsid w:val="002E3D04"/>
    <w:rsid w:val="002E3EF6"/>
    <w:rsid w:val="002E4216"/>
    <w:rsid w:val="002E4B45"/>
    <w:rsid w:val="002E4C5F"/>
    <w:rsid w:val="002E5951"/>
    <w:rsid w:val="002E5A45"/>
    <w:rsid w:val="002E5AC4"/>
    <w:rsid w:val="002E5CFB"/>
    <w:rsid w:val="002E5E1A"/>
    <w:rsid w:val="002E6436"/>
    <w:rsid w:val="002E663E"/>
    <w:rsid w:val="002E6B3C"/>
    <w:rsid w:val="002E702E"/>
    <w:rsid w:val="002E70D1"/>
    <w:rsid w:val="002E721A"/>
    <w:rsid w:val="002E7277"/>
    <w:rsid w:val="002E74B9"/>
    <w:rsid w:val="002E7C2F"/>
    <w:rsid w:val="002F00ED"/>
    <w:rsid w:val="002F0210"/>
    <w:rsid w:val="002F0228"/>
    <w:rsid w:val="002F0333"/>
    <w:rsid w:val="002F03BC"/>
    <w:rsid w:val="002F04A9"/>
    <w:rsid w:val="002F0580"/>
    <w:rsid w:val="002F0763"/>
    <w:rsid w:val="002F0824"/>
    <w:rsid w:val="002F16B5"/>
    <w:rsid w:val="002F1997"/>
    <w:rsid w:val="002F1E63"/>
    <w:rsid w:val="002F2451"/>
    <w:rsid w:val="002F285A"/>
    <w:rsid w:val="002F2DF6"/>
    <w:rsid w:val="002F3DD5"/>
    <w:rsid w:val="002F3E1C"/>
    <w:rsid w:val="002F4177"/>
    <w:rsid w:val="002F4309"/>
    <w:rsid w:val="002F4358"/>
    <w:rsid w:val="002F4BC5"/>
    <w:rsid w:val="002F539A"/>
    <w:rsid w:val="002F55B2"/>
    <w:rsid w:val="002F5F26"/>
    <w:rsid w:val="002F68E3"/>
    <w:rsid w:val="002F6A61"/>
    <w:rsid w:val="002F6B54"/>
    <w:rsid w:val="002F6EFA"/>
    <w:rsid w:val="002F78F8"/>
    <w:rsid w:val="002F7A88"/>
    <w:rsid w:val="002F7CFB"/>
    <w:rsid w:val="00300148"/>
    <w:rsid w:val="003001D0"/>
    <w:rsid w:val="003002E0"/>
    <w:rsid w:val="00300992"/>
    <w:rsid w:val="00302102"/>
    <w:rsid w:val="003021DD"/>
    <w:rsid w:val="00302459"/>
    <w:rsid w:val="003028B2"/>
    <w:rsid w:val="003028C5"/>
    <w:rsid w:val="00302ABA"/>
    <w:rsid w:val="00302ADD"/>
    <w:rsid w:val="00302F98"/>
    <w:rsid w:val="0030314E"/>
    <w:rsid w:val="00303421"/>
    <w:rsid w:val="00303DCF"/>
    <w:rsid w:val="003043E8"/>
    <w:rsid w:val="003045A8"/>
    <w:rsid w:val="00304979"/>
    <w:rsid w:val="00304CBA"/>
    <w:rsid w:val="00304CCA"/>
    <w:rsid w:val="00304EFA"/>
    <w:rsid w:val="0030507A"/>
    <w:rsid w:val="003056CE"/>
    <w:rsid w:val="00305706"/>
    <w:rsid w:val="0030593D"/>
    <w:rsid w:val="00305BD4"/>
    <w:rsid w:val="00305EE5"/>
    <w:rsid w:val="0030661E"/>
    <w:rsid w:val="0030696B"/>
    <w:rsid w:val="0030728B"/>
    <w:rsid w:val="0030789B"/>
    <w:rsid w:val="003079D9"/>
    <w:rsid w:val="00307E46"/>
    <w:rsid w:val="00307F7D"/>
    <w:rsid w:val="003102CB"/>
    <w:rsid w:val="00310615"/>
    <w:rsid w:val="00310628"/>
    <w:rsid w:val="00310AAF"/>
    <w:rsid w:val="00310F20"/>
    <w:rsid w:val="003115F6"/>
    <w:rsid w:val="0031179C"/>
    <w:rsid w:val="003125C7"/>
    <w:rsid w:val="00312856"/>
    <w:rsid w:val="00312BFB"/>
    <w:rsid w:val="00312C93"/>
    <w:rsid w:val="00312D23"/>
    <w:rsid w:val="00312D24"/>
    <w:rsid w:val="00312E0C"/>
    <w:rsid w:val="003131DC"/>
    <w:rsid w:val="00313367"/>
    <w:rsid w:val="003135F0"/>
    <w:rsid w:val="00313747"/>
    <w:rsid w:val="003137D9"/>
    <w:rsid w:val="00313D76"/>
    <w:rsid w:val="00314057"/>
    <w:rsid w:val="00314348"/>
    <w:rsid w:val="003147F1"/>
    <w:rsid w:val="0031543D"/>
    <w:rsid w:val="00315AF0"/>
    <w:rsid w:val="00315B1F"/>
    <w:rsid w:val="00315DC7"/>
    <w:rsid w:val="00315F2D"/>
    <w:rsid w:val="00315F2F"/>
    <w:rsid w:val="00316405"/>
    <w:rsid w:val="003165FB"/>
    <w:rsid w:val="00316787"/>
    <w:rsid w:val="00316D12"/>
    <w:rsid w:val="00316D2D"/>
    <w:rsid w:val="00316D4A"/>
    <w:rsid w:val="00316FC9"/>
    <w:rsid w:val="003170B8"/>
    <w:rsid w:val="00317523"/>
    <w:rsid w:val="00317645"/>
    <w:rsid w:val="00317A78"/>
    <w:rsid w:val="003204FB"/>
    <w:rsid w:val="003205DA"/>
    <w:rsid w:val="0032081F"/>
    <w:rsid w:val="00320FA6"/>
    <w:rsid w:val="00321268"/>
    <w:rsid w:val="0032143F"/>
    <w:rsid w:val="003215A9"/>
    <w:rsid w:val="0032163B"/>
    <w:rsid w:val="00321F7D"/>
    <w:rsid w:val="00322411"/>
    <w:rsid w:val="00322753"/>
    <w:rsid w:val="00322AE2"/>
    <w:rsid w:val="00322B8B"/>
    <w:rsid w:val="00322BA5"/>
    <w:rsid w:val="00322BF9"/>
    <w:rsid w:val="00323303"/>
    <w:rsid w:val="003237B3"/>
    <w:rsid w:val="003239CA"/>
    <w:rsid w:val="003240EF"/>
    <w:rsid w:val="0032436B"/>
    <w:rsid w:val="00324E7A"/>
    <w:rsid w:val="003252D9"/>
    <w:rsid w:val="00325769"/>
    <w:rsid w:val="00325B85"/>
    <w:rsid w:val="00326166"/>
    <w:rsid w:val="0032682E"/>
    <w:rsid w:val="00326847"/>
    <w:rsid w:val="00326BC6"/>
    <w:rsid w:val="00326C1A"/>
    <w:rsid w:val="003271DF"/>
    <w:rsid w:val="00327A96"/>
    <w:rsid w:val="00327C4D"/>
    <w:rsid w:val="00327C80"/>
    <w:rsid w:val="00327D47"/>
    <w:rsid w:val="003302C8"/>
    <w:rsid w:val="00330381"/>
    <w:rsid w:val="00330695"/>
    <w:rsid w:val="00330C34"/>
    <w:rsid w:val="00330D46"/>
    <w:rsid w:val="003311CF"/>
    <w:rsid w:val="0033143D"/>
    <w:rsid w:val="0033149A"/>
    <w:rsid w:val="00331A5C"/>
    <w:rsid w:val="00331D74"/>
    <w:rsid w:val="00331F9B"/>
    <w:rsid w:val="0033231B"/>
    <w:rsid w:val="00332513"/>
    <w:rsid w:val="00332769"/>
    <w:rsid w:val="00332B0C"/>
    <w:rsid w:val="00332B1A"/>
    <w:rsid w:val="00332B82"/>
    <w:rsid w:val="00332CB8"/>
    <w:rsid w:val="00332DCB"/>
    <w:rsid w:val="00333506"/>
    <w:rsid w:val="00333AB8"/>
    <w:rsid w:val="00333B90"/>
    <w:rsid w:val="00334383"/>
    <w:rsid w:val="00334688"/>
    <w:rsid w:val="00334763"/>
    <w:rsid w:val="00334BBB"/>
    <w:rsid w:val="00334EEF"/>
    <w:rsid w:val="003359EB"/>
    <w:rsid w:val="00335B68"/>
    <w:rsid w:val="00335C49"/>
    <w:rsid w:val="00335E5A"/>
    <w:rsid w:val="00336399"/>
    <w:rsid w:val="00336954"/>
    <w:rsid w:val="003371C6"/>
    <w:rsid w:val="0033747C"/>
    <w:rsid w:val="0033774A"/>
    <w:rsid w:val="003403AD"/>
    <w:rsid w:val="003407C0"/>
    <w:rsid w:val="00340FC5"/>
    <w:rsid w:val="00341115"/>
    <w:rsid w:val="00341425"/>
    <w:rsid w:val="0034151B"/>
    <w:rsid w:val="003415EC"/>
    <w:rsid w:val="00342215"/>
    <w:rsid w:val="003428BA"/>
    <w:rsid w:val="00342A06"/>
    <w:rsid w:val="00342A3B"/>
    <w:rsid w:val="00342BD8"/>
    <w:rsid w:val="00342CBB"/>
    <w:rsid w:val="00342E8D"/>
    <w:rsid w:val="00343483"/>
    <w:rsid w:val="003434FC"/>
    <w:rsid w:val="0034353F"/>
    <w:rsid w:val="003436A3"/>
    <w:rsid w:val="00343976"/>
    <w:rsid w:val="0034401C"/>
    <w:rsid w:val="00344BA9"/>
    <w:rsid w:val="003450B6"/>
    <w:rsid w:val="003452B6"/>
    <w:rsid w:val="003453FA"/>
    <w:rsid w:val="00345999"/>
    <w:rsid w:val="003459D9"/>
    <w:rsid w:val="00345B28"/>
    <w:rsid w:val="00345FCF"/>
    <w:rsid w:val="00346470"/>
    <w:rsid w:val="00346850"/>
    <w:rsid w:val="00346E60"/>
    <w:rsid w:val="003471A4"/>
    <w:rsid w:val="00347361"/>
    <w:rsid w:val="00347468"/>
    <w:rsid w:val="003476D2"/>
    <w:rsid w:val="0034772C"/>
    <w:rsid w:val="00347894"/>
    <w:rsid w:val="00347B21"/>
    <w:rsid w:val="0035052F"/>
    <w:rsid w:val="003507DA"/>
    <w:rsid w:val="00350D7E"/>
    <w:rsid w:val="00350EBC"/>
    <w:rsid w:val="003510F5"/>
    <w:rsid w:val="00351711"/>
    <w:rsid w:val="00351B7B"/>
    <w:rsid w:val="00351BCD"/>
    <w:rsid w:val="00351BF1"/>
    <w:rsid w:val="00352455"/>
    <w:rsid w:val="003526A7"/>
    <w:rsid w:val="00352A6B"/>
    <w:rsid w:val="00352C1B"/>
    <w:rsid w:val="0035319E"/>
    <w:rsid w:val="0035378A"/>
    <w:rsid w:val="00353793"/>
    <w:rsid w:val="00353A10"/>
    <w:rsid w:val="00353BDB"/>
    <w:rsid w:val="003547F7"/>
    <w:rsid w:val="00354929"/>
    <w:rsid w:val="00354A04"/>
    <w:rsid w:val="0035512F"/>
    <w:rsid w:val="003554B1"/>
    <w:rsid w:val="00355891"/>
    <w:rsid w:val="00355E3A"/>
    <w:rsid w:val="00355E72"/>
    <w:rsid w:val="003561A9"/>
    <w:rsid w:val="003562A8"/>
    <w:rsid w:val="00356AB4"/>
    <w:rsid w:val="00357557"/>
    <w:rsid w:val="003575BE"/>
    <w:rsid w:val="003579C0"/>
    <w:rsid w:val="00357A1A"/>
    <w:rsid w:val="00357B19"/>
    <w:rsid w:val="0036018B"/>
    <w:rsid w:val="003604B9"/>
    <w:rsid w:val="00360667"/>
    <w:rsid w:val="00360E7D"/>
    <w:rsid w:val="00360F4F"/>
    <w:rsid w:val="00360F6A"/>
    <w:rsid w:val="00361159"/>
    <w:rsid w:val="003616A4"/>
    <w:rsid w:val="00361A40"/>
    <w:rsid w:val="00361B74"/>
    <w:rsid w:val="00361CF4"/>
    <w:rsid w:val="00361D36"/>
    <w:rsid w:val="003621A3"/>
    <w:rsid w:val="003624B6"/>
    <w:rsid w:val="00363283"/>
    <w:rsid w:val="003636F5"/>
    <w:rsid w:val="00363CF6"/>
    <w:rsid w:val="00363E5F"/>
    <w:rsid w:val="003643D7"/>
    <w:rsid w:val="00364AA0"/>
    <w:rsid w:val="00364B03"/>
    <w:rsid w:val="00364FAB"/>
    <w:rsid w:val="00364FD7"/>
    <w:rsid w:val="00366DED"/>
    <w:rsid w:val="00366FA1"/>
    <w:rsid w:val="00367757"/>
    <w:rsid w:val="0037004C"/>
    <w:rsid w:val="0037022A"/>
    <w:rsid w:val="003702B8"/>
    <w:rsid w:val="003703CB"/>
    <w:rsid w:val="0037048F"/>
    <w:rsid w:val="003705A3"/>
    <w:rsid w:val="003708B1"/>
    <w:rsid w:val="0037092D"/>
    <w:rsid w:val="003710F5"/>
    <w:rsid w:val="0037119B"/>
    <w:rsid w:val="003714D6"/>
    <w:rsid w:val="003716D6"/>
    <w:rsid w:val="00371EED"/>
    <w:rsid w:val="003725CA"/>
    <w:rsid w:val="00372726"/>
    <w:rsid w:val="00372A7D"/>
    <w:rsid w:val="00372E8E"/>
    <w:rsid w:val="00372EE1"/>
    <w:rsid w:val="00372FCB"/>
    <w:rsid w:val="003734E4"/>
    <w:rsid w:val="003736F1"/>
    <w:rsid w:val="00373E10"/>
    <w:rsid w:val="0037427C"/>
    <w:rsid w:val="00374988"/>
    <w:rsid w:val="00375047"/>
    <w:rsid w:val="00375494"/>
    <w:rsid w:val="00375679"/>
    <w:rsid w:val="00375851"/>
    <w:rsid w:val="003764BB"/>
    <w:rsid w:val="00376674"/>
    <w:rsid w:val="00376F04"/>
    <w:rsid w:val="00376FA7"/>
    <w:rsid w:val="003779C6"/>
    <w:rsid w:val="00377E87"/>
    <w:rsid w:val="00377FB7"/>
    <w:rsid w:val="00380EBB"/>
    <w:rsid w:val="003812B5"/>
    <w:rsid w:val="00381390"/>
    <w:rsid w:val="0038142B"/>
    <w:rsid w:val="003819DC"/>
    <w:rsid w:val="00381C0D"/>
    <w:rsid w:val="00381F6C"/>
    <w:rsid w:val="00382B41"/>
    <w:rsid w:val="00383E7A"/>
    <w:rsid w:val="00384193"/>
    <w:rsid w:val="00384EED"/>
    <w:rsid w:val="00385563"/>
    <w:rsid w:val="00385A32"/>
    <w:rsid w:val="003862C3"/>
    <w:rsid w:val="00386AC1"/>
    <w:rsid w:val="00387020"/>
    <w:rsid w:val="00387985"/>
    <w:rsid w:val="003901E4"/>
    <w:rsid w:val="00390C70"/>
    <w:rsid w:val="00390D21"/>
    <w:rsid w:val="00390EDA"/>
    <w:rsid w:val="003918DE"/>
    <w:rsid w:val="00391BE3"/>
    <w:rsid w:val="00391DB5"/>
    <w:rsid w:val="003923AD"/>
    <w:rsid w:val="003931B6"/>
    <w:rsid w:val="0039338A"/>
    <w:rsid w:val="00393AB1"/>
    <w:rsid w:val="00393B64"/>
    <w:rsid w:val="00393C91"/>
    <w:rsid w:val="00393FA3"/>
    <w:rsid w:val="0039412B"/>
    <w:rsid w:val="00394759"/>
    <w:rsid w:val="00394CF5"/>
    <w:rsid w:val="00395071"/>
    <w:rsid w:val="0039604D"/>
    <w:rsid w:val="00396450"/>
    <w:rsid w:val="00396486"/>
    <w:rsid w:val="00396A14"/>
    <w:rsid w:val="00396FE7"/>
    <w:rsid w:val="003970B9"/>
    <w:rsid w:val="00397F65"/>
    <w:rsid w:val="003A03E2"/>
    <w:rsid w:val="003A0D77"/>
    <w:rsid w:val="003A178C"/>
    <w:rsid w:val="003A1BF1"/>
    <w:rsid w:val="003A1E0B"/>
    <w:rsid w:val="003A1FFC"/>
    <w:rsid w:val="003A21E6"/>
    <w:rsid w:val="003A21ED"/>
    <w:rsid w:val="003A2E9C"/>
    <w:rsid w:val="003A306F"/>
    <w:rsid w:val="003A314C"/>
    <w:rsid w:val="003A33C5"/>
    <w:rsid w:val="003A3618"/>
    <w:rsid w:val="003A3753"/>
    <w:rsid w:val="003A38B6"/>
    <w:rsid w:val="003A3E37"/>
    <w:rsid w:val="003A41E4"/>
    <w:rsid w:val="003A43D6"/>
    <w:rsid w:val="003A48B0"/>
    <w:rsid w:val="003A4E16"/>
    <w:rsid w:val="003A4FE1"/>
    <w:rsid w:val="003A4FE8"/>
    <w:rsid w:val="003A501C"/>
    <w:rsid w:val="003A52F9"/>
    <w:rsid w:val="003A557A"/>
    <w:rsid w:val="003A55BA"/>
    <w:rsid w:val="003A5751"/>
    <w:rsid w:val="003A606D"/>
    <w:rsid w:val="003A6A41"/>
    <w:rsid w:val="003A6AEE"/>
    <w:rsid w:val="003A6D0D"/>
    <w:rsid w:val="003A6D6C"/>
    <w:rsid w:val="003A7119"/>
    <w:rsid w:val="003B0490"/>
    <w:rsid w:val="003B11F6"/>
    <w:rsid w:val="003B1303"/>
    <w:rsid w:val="003B146F"/>
    <w:rsid w:val="003B19B8"/>
    <w:rsid w:val="003B1E3F"/>
    <w:rsid w:val="003B1E7D"/>
    <w:rsid w:val="003B208F"/>
    <w:rsid w:val="003B2CF0"/>
    <w:rsid w:val="003B3117"/>
    <w:rsid w:val="003B36D2"/>
    <w:rsid w:val="003B432B"/>
    <w:rsid w:val="003B53C7"/>
    <w:rsid w:val="003B56D8"/>
    <w:rsid w:val="003B5800"/>
    <w:rsid w:val="003B5B1C"/>
    <w:rsid w:val="003B5BBA"/>
    <w:rsid w:val="003B60B3"/>
    <w:rsid w:val="003B6153"/>
    <w:rsid w:val="003B65AC"/>
    <w:rsid w:val="003B668F"/>
    <w:rsid w:val="003B7C7F"/>
    <w:rsid w:val="003B7FB8"/>
    <w:rsid w:val="003C0645"/>
    <w:rsid w:val="003C1312"/>
    <w:rsid w:val="003C1406"/>
    <w:rsid w:val="003C1E1A"/>
    <w:rsid w:val="003C1E4D"/>
    <w:rsid w:val="003C1E6B"/>
    <w:rsid w:val="003C27E6"/>
    <w:rsid w:val="003C3014"/>
    <w:rsid w:val="003C315A"/>
    <w:rsid w:val="003C3310"/>
    <w:rsid w:val="003C390A"/>
    <w:rsid w:val="003C3ACC"/>
    <w:rsid w:val="003C3E7F"/>
    <w:rsid w:val="003C4401"/>
    <w:rsid w:val="003C4414"/>
    <w:rsid w:val="003C485E"/>
    <w:rsid w:val="003C4C45"/>
    <w:rsid w:val="003C4C53"/>
    <w:rsid w:val="003C58CA"/>
    <w:rsid w:val="003C5D0A"/>
    <w:rsid w:val="003C5EB2"/>
    <w:rsid w:val="003C636C"/>
    <w:rsid w:val="003C6D51"/>
    <w:rsid w:val="003C7216"/>
    <w:rsid w:val="003C76EA"/>
    <w:rsid w:val="003C7B08"/>
    <w:rsid w:val="003C7F09"/>
    <w:rsid w:val="003D02E3"/>
    <w:rsid w:val="003D02E4"/>
    <w:rsid w:val="003D0983"/>
    <w:rsid w:val="003D0C0A"/>
    <w:rsid w:val="003D0F1F"/>
    <w:rsid w:val="003D111F"/>
    <w:rsid w:val="003D113B"/>
    <w:rsid w:val="003D12A5"/>
    <w:rsid w:val="003D1317"/>
    <w:rsid w:val="003D17A2"/>
    <w:rsid w:val="003D1A37"/>
    <w:rsid w:val="003D1AD5"/>
    <w:rsid w:val="003D22B1"/>
    <w:rsid w:val="003D2729"/>
    <w:rsid w:val="003D2C87"/>
    <w:rsid w:val="003D31B3"/>
    <w:rsid w:val="003D35DE"/>
    <w:rsid w:val="003D37C4"/>
    <w:rsid w:val="003D3858"/>
    <w:rsid w:val="003D3BC5"/>
    <w:rsid w:val="003D3F79"/>
    <w:rsid w:val="003D419A"/>
    <w:rsid w:val="003D43A9"/>
    <w:rsid w:val="003D452F"/>
    <w:rsid w:val="003D464A"/>
    <w:rsid w:val="003D4702"/>
    <w:rsid w:val="003D4A82"/>
    <w:rsid w:val="003D4B4C"/>
    <w:rsid w:val="003D4BE4"/>
    <w:rsid w:val="003D4C63"/>
    <w:rsid w:val="003D4CBF"/>
    <w:rsid w:val="003D4D9E"/>
    <w:rsid w:val="003D59F3"/>
    <w:rsid w:val="003D5B07"/>
    <w:rsid w:val="003D5DCB"/>
    <w:rsid w:val="003D644A"/>
    <w:rsid w:val="003D65A2"/>
    <w:rsid w:val="003D6692"/>
    <w:rsid w:val="003D66AC"/>
    <w:rsid w:val="003D67ED"/>
    <w:rsid w:val="003D6F36"/>
    <w:rsid w:val="003D7A9E"/>
    <w:rsid w:val="003E0898"/>
    <w:rsid w:val="003E0970"/>
    <w:rsid w:val="003E0E02"/>
    <w:rsid w:val="003E0E80"/>
    <w:rsid w:val="003E0EEA"/>
    <w:rsid w:val="003E0FDD"/>
    <w:rsid w:val="003E13E9"/>
    <w:rsid w:val="003E1512"/>
    <w:rsid w:val="003E1FFA"/>
    <w:rsid w:val="003E2447"/>
    <w:rsid w:val="003E249A"/>
    <w:rsid w:val="003E2678"/>
    <w:rsid w:val="003E292B"/>
    <w:rsid w:val="003E35D9"/>
    <w:rsid w:val="003E3ABC"/>
    <w:rsid w:val="003E3B72"/>
    <w:rsid w:val="003E47BE"/>
    <w:rsid w:val="003E495A"/>
    <w:rsid w:val="003E4D2D"/>
    <w:rsid w:val="003E4F0B"/>
    <w:rsid w:val="003E4F43"/>
    <w:rsid w:val="003E568D"/>
    <w:rsid w:val="003E56A8"/>
    <w:rsid w:val="003E576C"/>
    <w:rsid w:val="003E58D2"/>
    <w:rsid w:val="003E643A"/>
    <w:rsid w:val="003E6759"/>
    <w:rsid w:val="003E69F6"/>
    <w:rsid w:val="003E6C2A"/>
    <w:rsid w:val="003E6D25"/>
    <w:rsid w:val="003E71D0"/>
    <w:rsid w:val="003E7A91"/>
    <w:rsid w:val="003E7F1C"/>
    <w:rsid w:val="003E7F9C"/>
    <w:rsid w:val="003F03A8"/>
    <w:rsid w:val="003F0B83"/>
    <w:rsid w:val="003F0BD6"/>
    <w:rsid w:val="003F1031"/>
    <w:rsid w:val="003F1A72"/>
    <w:rsid w:val="003F1AD5"/>
    <w:rsid w:val="003F1DA4"/>
    <w:rsid w:val="003F1E1C"/>
    <w:rsid w:val="003F21A6"/>
    <w:rsid w:val="003F2306"/>
    <w:rsid w:val="003F27D5"/>
    <w:rsid w:val="003F2910"/>
    <w:rsid w:val="003F2930"/>
    <w:rsid w:val="003F46D8"/>
    <w:rsid w:val="003F49C8"/>
    <w:rsid w:val="003F4C0D"/>
    <w:rsid w:val="003F4EC2"/>
    <w:rsid w:val="003F50BF"/>
    <w:rsid w:val="003F5304"/>
    <w:rsid w:val="003F5516"/>
    <w:rsid w:val="003F5C3D"/>
    <w:rsid w:val="003F5E5E"/>
    <w:rsid w:val="003F5FCB"/>
    <w:rsid w:val="003F6440"/>
    <w:rsid w:val="003F6A59"/>
    <w:rsid w:val="003F727C"/>
    <w:rsid w:val="003F73DD"/>
    <w:rsid w:val="00400EC2"/>
    <w:rsid w:val="00401078"/>
    <w:rsid w:val="004010DA"/>
    <w:rsid w:val="00401357"/>
    <w:rsid w:val="00401416"/>
    <w:rsid w:val="00401F83"/>
    <w:rsid w:val="00402619"/>
    <w:rsid w:val="00402B6C"/>
    <w:rsid w:val="00402F3D"/>
    <w:rsid w:val="00403D16"/>
    <w:rsid w:val="00404FAF"/>
    <w:rsid w:val="004055E3"/>
    <w:rsid w:val="004058B5"/>
    <w:rsid w:val="00405A35"/>
    <w:rsid w:val="00406DB5"/>
    <w:rsid w:val="00407090"/>
    <w:rsid w:val="0040734E"/>
    <w:rsid w:val="00407679"/>
    <w:rsid w:val="00407AFD"/>
    <w:rsid w:val="00407C36"/>
    <w:rsid w:val="00407F9F"/>
    <w:rsid w:val="0041115E"/>
    <w:rsid w:val="004111A9"/>
    <w:rsid w:val="004112BB"/>
    <w:rsid w:val="004116B5"/>
    <w:rsid w:val="00411847"/>
    <w:rsid w:val="00411A13"/>
    <w:rsid w:val="00411B74"/>
    <w:rsid w:val="00411DB5"/>
    <w:rsid w:val="004120F1"/>
    <w:rsid w:val="004122AC"/>
    <w:rsid w:val="0041249A"/>
    <w:rsid w:val="00412938"/>
    <w:rsid w:val="00412BA8"/>
    <w:rsid w:val="004131D9"/>
    <w:rsid w:val="004134D4"/>
    <w:rsid w:val="0041390E"/>
    <w:rsid w:val="00413BBB"/>
    <w:rsid w:val="00414788"/>
    <w:rsid w:val="004147EB"/>
    <w:rsid w:val="00414BB3"/>
    <w:rsid w:val="00414F88"/>
    <w:rsid w:val="0041524E"/>
    <w:rsid w:val="00415262"/>
    <w:rsid w:val="0041531D"/>
    <w:rsid w:val="00415649"/>
    <w:rsid w:val="00415963"/>
    <w:rsid w:val="00415F3C"/>
    <w:rsid w:val="0041669D"/>
    <w:rsid w:val="00416961"/>
    <w:rsid w:val="00416AC5"/>
    <w:rsid w:val="00417028"/>
    <w:rsid w:val="004173F1"/>
    <w:rsid w:val="004173FD"/>
    <w:rsid w:val="00417882"/>
    <w:rsid w:val="00417F49"/>
    <w:rsid w:val="004201F7"/>
    <w:rsid w:val="00420708"/>
    <w:rsid w:val="0042153C"/>
    <w:rsid w:val="004218BF"/>
    <w:rsid w:val="00421A51"/>
    <w:rsid w:val="00421DA0"/>
    <w:rsid w:val="00421DCB"/>
    <w:rsid w:val="00421EAB"/>
    <w:rsid w:val="00421F40"/>
    <w:rsid w:val="00422249"/>
    <w:rsid w:val="00422564"/>
    <w:rsid w:val="00422864"/>
    <w:rsid w:val="00422880"/>
    <w:rsid w:val="00422F59"/>
    <w:rsid w:val="00423451"/>
    <w:rsid w:val="00423820"/>
    <w:rsid w:val="004239E1"/>
    <w:rsid w:val="0042576A"/>
    <w:rsid w:val="00425D16"/>
    <w:rsid w:val="004264B6"/>
    <w:rsid w:val="00426AD0"/>
    <w:rsid w:val="00426C6F"/>
    <w:rsid w:val="0042735E"/>
    <w:rsid w:val="0042764C"/>
    <w:rsid w:val="004300CB"/>
    <w:rsid w:val="00430B3B"/>
    <w:rsid w:val="00430CE8"/>
    <w:rsid w:val="00431506"/>
    <w:rsid w:val="00432403"/>
    <w:rsid w:val="00432FF3"/>
    <w:rsid w:val="00433479"/>
    <w:rsid w:val="004336C9"/>
    <w:rsid w:val="00433AFF"/>
    <w:rsid w:val="00433DE2"/>
    <w:rsid w:val="00433E63"/>
    <w:rsid w:val="00434016"/>
    <w:rsid w:val="00434110"/>
    <w:rsid w:val="00434465"/>
    <w:rsid w:val="0043452A"/>
    <w:rsid w:val="0043487B"/>
    <w:rsid w:val="0043495A"/>
    <w:rsid w:val="00434BE2"/>
    <w:rsid w:val="004356BB"/>
    <w:rsid w:val="00435C06"/>
    <w:rsid w:val="00435C42"/>
    <w:rsid w:val="00436715"/>
    <w:rsid w:val="004367D9"/>
    <w:rsid w:val="00436DE5"/>
    <w:rsid w:val="00436F95"/>
    <w:rsid w:val="00437000"/>
    <w:rsid w:val="0043729E"/>
    <w:rsid w:val="00437A99"/>
    <w:rsid w:val="00437B2A"/>
    <w:rsid w:val="0044018B"/>
    <w:rsid w:val="00440EC1"/>
    <w:rsid w:val="004418A6"/>
    <w:rsid w:val="00441D0F"/>
    <w:rsid w:val="00442494"/>
    <w:rsid w:val="00444983"/>
    <w:rsid w:val="00444B54"/>
    <w:rsid w:val="00444F8C"/>
    <w:rsid w:val="004453C9"/>
    <w:rsid w:val="00445A1C"/>
    <w:rsid w:val="0044647A"/>
    <w:rsid w:val="0044674B"/>
    <w:rsid w:val="00446771"/>
    <w:rsid w:val="00446DDD"/>
    <w:rsid w:val="004475A0"/>
    <w:rsid w:val="00447636"/>
    <w:rsid w:val="0044769D"/>
    <w:rsid w:val="0044772E"/>
    <w:rsid w:val="004477B0"/>
    <w:rsid w:val="00447A50"/>
    <w:rsid w:val="00447BD1"/>
    <w:rsid w:val="00447D27"/>
    <w:rsid w:val="00450424"/>
    <w:rsid w:val="00450617"/>
    <w:rsid w:val="00450D5D"/>
    <w:rsid w:val="00451095"/>
    <w:rsid w:val="004511B8"/>
    <w:rsid w:val="00451CCE"/>
    <w:rsid w:val="0045236E"/>
    <w:rsid w:val="00452F28"/>
    <w:rsid w:val="00453767"/>
    <w:rsid w:val="00453897"/>
    <w:rsid w:val="00453B4F"/>
    <w:rsid w:val="004546B4"/>
    <w:rsid w:val="0045490C"/>
    <w:rsid w:val="0045496C"/>
    <w:rsid w:val="00454B84"/>
    <w:rsid w:val="00454BE6"/>
    <w:rsid w:val="00454D64"/>
    <w:rsid w:val="0045526D"/>
    <w:rsid w:val="004555BE"/>
    <w:rsid w:val="00455925"/>
    <w:rsid w:val="00455E82"/>
    <w:rsid w:val="00455F90"/>
    <w:rsid w:val="0045674B"/>
    <w:rsid w:val="004567A8"/>
    <w:rsid w:val="00456946"/>
    <w:rsid w:val="00456EF9"/>
    <w:rsid w:val="00456FB2"/>
    <w:rsid w:val="00457322"/>
    <w:rsid w:val="0045745B"/>
    <w:rsid w:val="00457BA9"/>
    <w:rsid w:val="0046070F"/>
    <w:rsid w:val="0046072B"/>
    <w:rsid w:val="004607BA"/>
    <w:rsid w:val="00460ABD"/>
    <w:rsid w:val="00460DFE"/>
    <w:rsid w:val="004613FE"/>
    <w:rsid w:val="00461CA6"/>
    <w:rsid w:val="00461FDF"/>
    <w:rsid w:val="0046207E"/>
    <w:rsid w:val="004621A4"/>
    <w:rsid w:val="00462371"/>
    <w:rsid w:val="00462A65"/>
    <w:rsid w:val="00463162"/>
    <w:rsid w:val="0046485B"/>
    <w:rsid w:val="00464BDD"/>
    <w:rsid w:val="00465B10"/>
    <w:rsid w:val="00465B61"/>
    <w:rsid w:val="00465CF7"/>
    <w:rsid w:val="00465FAB"/>
    <w:rsid w:val="004667D7"/>
    <w:rsid w:val="00466B68"/>
    <w:rsid w:val="00466F05"/>
    <w:rsid w:val="00467069"/>
    <w:rsid w:val="004678D4"/>
    <w:rsid w:val="00471177"/>
    <w:rsid w:val="0047185E"/>
    <w:rsid w:val="0047197D"/>
    <w:rsid w:val="00471A93"/>
    <w:rsid w:val="00471C06"/>
    <w:rsid w:val="00471DC2"/>
    <w:rsid w:val="00472352"/>
    <w:rsid w:val="0047238A"/>
    <w:rsid w:val="004723A7"/>
    <w:rsid w:val="00472616"/>
    <w:rsid w:val="004729EC"/>
    <w:rsid w:val="004736B9"/>
    <w:rsid w:val="00473A0F"/>
    <w:rsid w:val="00473B6E"/>
    <w:rsid w:val="00474101"/>
    <w:rsid w:val="004745A2"/>
    <w:rsid w:val="0047479E"/>
    <w:rsid w:val="004749A6"/>
    <w:rsid w:val="0047550E"/>
    <w:rsid w:val="004755B1"/>
    <w:rsid w:val="00475C33"/>
    <w:rsid w:val="00475FA8"/>
    <w:rsid w:val="004761B3"/>
    <w:rsid w:val="004767DF"/>
    <w:rsid w:val="00476CAE"/>
    <w:rsid w:val="00476E32"/>
    <w:rsid w:val="0047739E"/>
    <w:rsid w:val="00480527"/>
    <w:rsid w:val="00480811"/>
    <w:rsid w:val="00480E1D"/>
    <w:rsid w:val="00481773"/>
    <w:rsid w:val="004822A4"/>
    <w:rsid w:val="0048338C"/>
    <w:rsid w:val="004834FD"/>
    <w:rsid w:val="00483655"/>
    <w:rsid w:val="00483B67"/>
    <w:rsid w:val="00483D3E"/>
    <w:rsid w:val="00483ED7"/>
    <w:rsid w:val="00484324"/>
    <w:rsid w:val="00484A71"/>
    <w:rsid w:val="0048532B"/>
    <w:rsid w:val="00485798"/>
    <w:rsid w:val="004858C1"/>
    <w:rsid w:val="00485BAC"/>
    <w:rsid w:val="00485C03"/>
    <w:rsid w:val="0048603E"/>
    <w:rsid w:val="00486428"/>
    <w:rsid w:val="004864E1"/>
    <w:rsid w:val="004865D5"/>
    <w:rsid w:val="00486944"/>
    <w:rsid w:val="00486CB8"/>
    <w:rsid w:val="00486D5B"/>
    <w:rsid w:val="004877B6"/>
    <w:rsid w:val="00487B0D"/>
    <w:rsid w:val="004905B3"/>
    <w:rsid w:val="00490AEF"/>
    <w:rsid w:val="00490C15"/>
    <w:rsid w:val="00490F59"/>
    <w:rsid w:val="004913A2"/>
    <w:rsid w:val="0049166A"/>
    <w:rsid w:val="00491C2A"/>
    <w:rsid w:val="00491F4A"/>
    <w:rsid w:val="00492263"/>
    <w:rsid w:val="0049239B"/>
    <w:rsid w:val="00492450"/>
    <w:rsid w:val="004929E0"/>
    <w:rsid w:val="00492EAC"/>
    <w:rsid w:val="00493601"/>
    <w:rsid w:val="004938DF"/>
    <w:rsid w:val="00493D19"/>
    <w:rsid w:val="0049458D"/>
    <w:rsid w:val="0049476C"/>
    <w:rsid w:val="00494A79"/>
    <w:rsid w:val="00494AE4"/>
    <w:rsid w:val="00494E96"/>
    <w:rsid w:val="00494F4D"/>
    <w:rsid w:val="0049546A"/>
    <w:rsid w:val="00495A6C"/>
    <w:rsid w:val="00495CF5"/>
    <w:rsid w:val="004961A0"/>
    <w:rsid w:val="00496A9B"/>
    <w:rsid w:val="00496D3A"/>
    <w:rsid w:val="00496ED9"/>
    <w:rsid w:val="00497D64"/>
    <w:rsid w:val="004A0477"/>
    <w:rsid w:val="004A057E"/>
    <w:rsid w:val="004A05DA"/>
    <w:rsid w:val="004A1824"/>
    <w:rsid w:val="004A19BF"/>
    <w:rsid w:val="004A1C5D"/>
    <w:rsid w:val="004A1DD5"/>
    <w:rsid w:val="004A2DCF"/>
    <w:rsid w:val="004A2EF8"/>
    <w:rsid w:val="004A3567"/>
    <w:rsid w:val="004A35BF"/>
    <w:rsid w:val="004A3677"/>
    <w:rsid w:val="004A3679"/>
    <w:rsid w:val="004A37B1"/>
    <w:rsid w:val="004A3AAC"/>
    <w:rsid w:val="004A448D"/>
    <w:rsid w:val="004A45E5"/>
    <w:rsid w:val="004A4798"/>
    <w:rsid w:val="004A47EC"/>
    <w:rsid w:val="004A49E9"/>
    <w:rsid w:val="004A49F3"/>
    <w:rsid w:val="004A4B2F"/>
    <w:rsid w:val="004A4B7D"/>
    <w:rsid w:val="004A4DE9"/>
    <w:rsid w:val="004A4E8E"/>
    <w:rsid w:val="004A5130"/>
    <w:rsid w:val="004A5413"/>
    <w:rsid w:val="004A58B2"/>
    <w:rsid w:val="004A64DB"/>
    <w:rsid w:val="004A66C7"/>
    <w:rsid w:val="004A6E92"/>
    <w:rsid w:val="004A715A"/>
    <w:rsid w:val="004A724B"/>
    <w:rsid w:val="004A7C06"/>
    <w:rsid w:val="004B03B4"/>
    <w:rsid w:val="004B1023"/>
    <w:rsid w:val="004B10D2"/>
    <w:rsid w:val="004B1512"/>
    <w:rsid w:val="004B1889"/>
    <w:rsid w:val="004B2AAD"/>
    <w:rsid w:val="004B2EC5"/>
    <w:rsid w:val="004B2FFB"/>
    <w:rsid w:val="004B313E"/>
    <w:rsid w:val="004B3421"/>
    <w:rsid w:val="004B34EA"/>
    <w:rsid w:val="004B3D21"/>
    <w:rsid w:val="004B3E60"/>
    <w:rsid w:val="004B4AC5"/>
    <w:rsid w:val="004B4BC0"/>
    <w:rsid w:val="004B4C38"/>
    <w:rsid w:val="004B5426"/>
    <w:rsid w:val="004B5622"/>
    <w:rsid w:val="004B5D67"/>
    <w:rsid w:val="004B63DA"/>
    <w:rsid w:val="004B73E3"/>
    <w:rsid w:val="004B77DC"/>
    <w:rsid w:val="004B7FD8"/>
    <w:rsid w:val="004C00FD"/>
    <w:rsid w:val="004C0466"/>
    <w:rsid w:val="004C062B"/>
    <w:rsid w:val="004C0F4D"/>
    <w:rsid w:val="004C1029"/>
    <w:rsid w:val="004C185E"/>
    <w:rsid w:val="004C18E4"/>
    <w:rsid w:val="004C1995"/>
    <w:rsid w:val="004C259E"/>
    <w:rsid w:val="004C2D9D"/>
    <w:rsid w:val="004C2F20"/>
    <w:rsid w:val="004C3132"/>
    <w:rsid w:val="004C361A"/>
    <w:rsid w:val="004C4B5F"/>
    <w:rsid w:val="004C4F8C"/>
    <w:rsid w:val="004C4FA4"/>
    <w:rsid w:val="004C51B6"/>
    <w:rsid w:val="004C5480"/>
    <w:rsid w:val="004C559C"/>
    <w:rsid w:val="004C5649"/>
    <w:rsid w:val="004C681A"/>
    <w:rsid w:val="004C702B"/>
    <w:rsid w:val="004C7456"/>
    <w:rsid w:val="004C7502"/>
    <w:rsid w:val="004C7705"/>
    <w:rsid w:val="004C7EB8"/>
    <w:rsid w:val="004D0597"/>
    <w:rsid w:val="004D07E6"/>
    <w:rsid w:val="004D10B1"/>
    <w:rsid w:val="004D1671"/>
    <w:rsid w:val="004D221A"/>
    <w:rsid w:val="004D2234"/>
    <w:rsid w:val="004D2370"/>
    <w:rsid w:val="004D244F"/>
    <w:rsid w:val="004D25EF"/>
    <w:rsid w:val="004D2D41"/>
    <w:rsid w:val="004D31D1"/>
    <w:rsid w:val="004D33E9"/>
    <w:rsid w:val="004D33EA"/>
    <w:rsid w:val="004D3605"/>
    <w:rsid w:val="004D398B"/>
    <w:rsid w:val="004D4328"/>
    <w:rsid w:val="004D4515"/>
    <w:rsid w:val="004D4601"/>
    <w:rsid w:val="004D46FE"/>
    <w:rsid w:val="004D4966"/>
    <w:rsid w:val="004D4B1A"/>
    <w:rsid w:val="004D4CB1"/>
    <w:rsid w:val="004D4FEB"/>
    <w:rsid w:val="004D5000"/>
    <w:rsid w:val="004D5606"/>
    <w:rsid w:val="004D5A78"/>
    <w:rsid w:val="004D6157"/>
    <w:rsid w:val="004D629F"/>
    <w:rsid w:val="004D656F"/>
    <w:rsid w:val="004D679B"/>
    <w:rsid w:val="004D6C1C"/>
    <w:rsid w:val="004D77E9"/>
    <w:rsid w:val="004D77ED"/>
    <w:rsid w:val="004D7ADD"/>
    <w:rsid w:val="004D7F15"/>
    <w:rsid w:val="004D7FC4"/>
    <w:rsid w:val="004D7FEF"/>
    <w:rsid w:val="004E01B6"/>
    <w:rsid w:val="004E0ACF"/>
    <w:rsid w:val="004E0D3C"/>
    <w:rsid w:val="004E116C"/>
    <w:rsid w:val="004E118E"/>
    <w:rsid w:val="004E131B"/>
    <w:rsid w:val="004E1597"/>
    <w:rsid w:val="004E1733"/>
    <w:rsid w:val="004E187C"/>
    <w:rsid w:val="004E193A"/>
    <w:rsid w:val="004E1AE3"/>
    <w:rsid w:val="004E1D68"/>
    <w:rsid w:val="004E22D6"/>
    <w:rsid w:val="004E2A80"/>
    <w:rsid w:val="004E2B39"/>
    <w:rsid w:val="004E323D"/>
    <w:rsid w:val="004E3651"/>
    <w:rsid w:val="004E3D4A"/>
    <w:rsid w:val="004E4004"/>
    <w:rsid w:val="004E45BC"/>
    <w:rsid w:val="004E462C"/>
    <w:rsid w:val="004E5380"/>
    <w:rsid w:val="004E5C33"/>
    <w:rsid w:val="004E643D"/>
    <w:rsid w:val="004E652E"/>
    <w:rsid w:val="004E6740"/>
    <w:rsid w:val="004E6920"/>
    <w:rsid w:val="004E7EAF"/>
    <w:rsid w:val="004E7F8A"/>
    <w:rsid w:val="004F014E"/>
    <w:rsid w:val="004F066E"/>
    <w:rsid w:val="004F0B47"/>
    <w:rsid w:val="004F0D6B"/>
    <w:rsid w:val="004F0D89"/>
    <w:rsid w:val="004F0FD5"/>
    <w:rsid w:val="004F1096"/>
    <w:rsid w:val="004F12F4"/>
    <w:rsid w:val="004F1643"/>
    <w:rsid w:val="004F1949"/>
    <w:rsid w:val="004F1A31"/>
    <w:rsid w:val="004F2ABD"/>
    <w:rsid w:val="004F2B49"/>
    <w:rsid w:val="004F2C4C"/>
    <w:rsid w:val="004F2C82"/>
    <w:rsid w:val="004F30D4"/>
    <w:rsid w:val="004F3427"/>
    <w:rsid w:val="004F34D4"/>
    <w:rsid w:val="004F3AB1"/>
    <w:rsid w:val="004F3BBB"/>
    <w:rsid w:val="004F4ECD"/>
    <w:rsid w:val="004F5418"/>
    <w:rsid w:val="004F55C4"/>
    <w:rsid w:val="004F58BC"/>
    <w:rsid w:val="004F59DE"/>
    <w:rsid w:val="004F5B32"/>
    <w:rsid w:val="004F60A9"/>
    <w:rsid w:val="004F6211"/>
    <w:rsid w:val="004F66D1"/>
    <w:rsid w:val="004F6F3D"/>
    <w:rsid w:val="004F7120"/>
    <w:rsid w:val="004F73A5"/>
    <w:rsid w:val="004F7556"/>
    <w:rsid w:val="004F76F4"/>
    <w:rsid w:val="004F77C6"/>
    <w:rsid w:val="004F7B25"/>
    <w:rsid w:val="004F7BE4"/>
    <w:rsid w:val="004F7C91"/>
    <w:rsid w:val="005003D8"/>
    <w:rsid w:val="005005A8"/>
    <w:rsid w:val="005007CD"/>
    <w:rsid w:val="00500C57"/>
    <w:rsid w:val="00500F0A"/>
    <w:rsid w:val="00501087"/>
    <w:rsid w:val="0050142D"/>
    <w:rsid w:val="0050144B"/>
    <w:rsid w:val="005019C9"/>
    <w:rsid w:val="00501B38"/>
    <w:rsid w:val="00502692"/>
    <w:rsid w:val="0050298E"/>
    <w:rsid w:val="00502CE9"/>
    <w:rsid w:val="00503992"/>
    <w:rsid w:val="00503D12"/>
    <w:rsid w:val="00504DC8"/>
    <w:rsid w:val="00504E75"/>
    <w:rsid w:val="005057ED"/>
    <w:rsid w:val="005058E9"/>
    <w:rsid w:val="00505AA4"/>
    <w:rsid w:val="005069F3"/>
    <w:rsid w:val="00506B02"/>
    <w:rsid w:val="00506CEC"/>
    <w:rsid w:val="00507724"/>
    <w:rsid w:val="005077D2"/>
    <w:rsid w:val="00507966"/>
    <w:rsid w:val="00507AC7"/>
    <w:rsid w:val="00507EF3"/>
    <w:rsid w:val="00510182"/>
    <w:rsid w:val="00510318"/>
    <w:rsid w:val="005107D2"/>
    <w:rsid w:val="00510B9C"/>
    <w:rsid w:val="00510F75"/>
    <w:rsid w:val="00511449"/>
    <w:rsid w:val="005114C0"/>
    <w:rsid w:val="00511E15"/>
    <w:rsid w:val="00512532"/>
    <w:rsid w:val="005125DD"/>
    <w:rsid w:val="00512908"/>
    <w:rsid w:val="00512FA1"/>
    <w:rsid w:val="0051371E"/>
    <w:rsid w:val="00513A15"/>
    <w:rsid w:val="00513D5B"/>
    <w:rsid w:val="0051414B"/>
    <w:rsid w:val="00514806"/>
    <w:rsid w:val="00514A4A"/>
    <w:rsid w:val="00514A73"/>
    <w:rsid w:val="00514AF8"/>
    <w:rsid w:val="00514B6B"/>
    <w:rsid w:val="00514BA5"/>
    <w:rsid w:val="00514D26"/>
    <w:rsid w:val="00514D68"/>
    <w:rsid w:val="00515B76"/>
    <w:rsid w:val="00515D0F"/>
    <w:rsid w:val="00515EBA"/>
    <w:rsid w:val="00516344"/>
    <w:rsid w:val="0051650A"/>
    <w:rsid w:val="0051671D"/>
    <w:rsid w:val="00516732"/>
    <w:rsid w:val="00516808"/>
    <w:rsid w:val="00516AF7"/>
    <w:rsid w:val="0051732A"/>
    <w:rsid w:val="005177E3"/>
    <w:rsid w:val="00517B93"/>
    <w:rsid w:val="00517F25"/>
    <w:rsid w:val="00520160"/>
    <w:rsid w:val="0052019A"/>
    <w:rsid w:val="005203B7"/>
    <w:rsid w:val="005203D7"/>
    <w:rsid w:val="005206F1"/>
    <w:rsid w:val="0052072E"/>
    <w:rsid w:val="005207E4"/>
    <w:rsid w:val="00521E7B"/>
    <w:rsid w:val="005223F3"/>
    <w:rsid w:val="00522A48"/>
    <w:rsid w:val="005233D8"/>
    <w:rsid w:val="005233F7"/>
    <w:rsid w:val="00523857"/>
    <w:rsid w:val="00523B56"/>
    <w:rsid w:val="005242AC"/>
    <w:rsid w:val="00524500"/>
    <w:rsid w:val="00524F9D"/>
    <w:rsid w:val="005250E6"/>
    <w:rsid w:val="005266F6"/>
    <w:rsid w:val="00526805"/>
    <w:rsid w:val="005268E0"/>
    <w:rsid w:val="00526910"/>
    <w:rsid w:val="005270A2"/>
    <w:rsid w:val="00527345"/>
    <w:rsid w:val="0052757D"/>
    <w:rsid w:val="0052770D"/>
    <w:rsid w:val="00527855"/>
    <w:rsid w:val="005278AE"/>
    <w:rsid w:val="00527BBC"/>
    <w:rsid w:val="00527FF0"/>
    <w:rsid w:val="005304D0"/>
    <w:rsid w:val="005308A7"/>
    <w:rsid w:val="00530A0F"/>
    <w:rsid w:val="00530B22"/>
    <w:rsid w:val="00530C7F"/>
    <w:rsid w:val="00530D6B"/>
    <w:rsid w:val="00530DF1"/>
    <w:rsid w:val="00530E15"/>
    <w:rsid w:val="00531011"/>
    <w:rsid w:val="00531843"/>
    <w:rsid w:val="00531C66"/>
    <w:rsid w:val="0053223B"/>
    <w:rsid w:val="00532543"/>
    <w:rsid w:val="005325DA"/>
    <w:rsid w:val="00532DCF"/>
    <w:rsid w:val="00532F2B"/>
    <w:rsid w:val="00532FDC"/>
    <w:rsid w:val="00532FE0"/>
    <w:rsid w:val="005330EE"/>
    <w:rsid w:val="0053374B"/>
    <w:rsid w:val="0053376D"/>
    <w:rsid w:val="005342AA"/>
    <w:rsid w:val="005351AE"/>
    <w:rsid w:val="005352A7"/>
    <w:rsid w:val="005357B3"/>
    <w:rsid w:val="005358D1"/>
    <w:rsid w:val="00535A4A"/>
    <w:rsid w:val="00535A5A"/>
    <w:rsid w:val="00535FE6"/>
    <w:rsid w:val="0053605C"/>
    <w:rsid w:val="005361DF"/>
    <w:rsid w:val="005365BE"/>
    <w:rsid w:val="00537763"/>
    <w:rsid w:val="00537E33"/>
    <w:rsid w:val="00540305"/>
    <w:rsid w:val="005404DF"/>
    <w:rsid w:val="0054059A"/>
    <w:rsid w:val="00540729"/>
    <w:rsid w:val="00541256"/>
    <w:rsid w:val="005412E6"/>
    <w:rsid w:val="00541422"/>
    <w:rsid w:val="00541DD6"/>
    <w:rsid w:val="0054218C"/>
    <w:rsid w:val="00542287"/>
    <w:rsid w:val="00542566"/>
    <w:rsid w:val="005428C4"/>
    <w:rsid w:val="00542A15"/>
    <w:rsid w:val="00542DD3"/>
    <w:rsid w:val="00542EE9"/>
    <w:rsid w:val="00543AEB"/>
    <w:rsid w:val="00543BEA"/>
    <w:rsid w:val="0054438E"/>
    <w:rsid w:val="00544AE7"/>
    <w:rsid w:val="00544CE6"/>
    <w:rsid w:val="00544CEF"/>
    <w:rsid w:val="00544CFA"/>
    <w:rsid w:val="00544FF0"/>
    <w:rsid w:val="00545BF2"/>
    <w:rsid w:val="005462DE"/>
    <w:rsid w:val="00546C69"/>
    <w:rsid w:val="00546EF4"/>
    <w:rsid w:val="0054785C"/>
    <w:rsid w:val="00547899"/>
    <w:rsid w:val="00547DBE"/>
    <w:rsid w:val="00547E43"/>
    <w:rsid w:val="005501A1"/>
    <w:rsid w:val="005505F8"/>
    <w:rsid w:val="00550A07"/>
    <w:rsid w:val="00550B99"/>
    <w:rsid w:val="00550C9C"/>
    <w:rsid w:val="00550D13"/>
    <w:rsid w:val="00550DD0"/>
    <w:rsid w:val="00551346"/>
    <w:rsid w:val="00551647"/>
    <w:rsid w:val="00551793"/>
    <w:rsid w:val="00551C3E"/>
    <w:rsid w:val="00551D30"/>
    <w:rsid w:val="00551DDD"/>
    <w:rsid w:val="00552D60"/>
    <w:rsid w:val="00552E05"/>
    <w:rsid w:val="00553279"/>
    <w:rsid w:val="005536DC"/>
    <w:rsid w:val="00553841"/>
    <w:rsid w:val="005539B7"/>
    <w:rsid w:val="00553B83"/>
    <w:rsid w:val="00553C4C"/>
    <w:rsid w:val="00553D9C"/>
    <w:rsid w:val="00553E97"/>
    <w:rsid w:val="005546C7"/>
    <w:rsid w:val="00554A17"/>
    <w:rsid w:val="00554A3D"/>
    <w:rsid w:val="00554E7E"/>
    <w:rsid w:val="00555089"/>
    <w:rsid w:val="00555282"/>
    <w:rsid w:val="0055544F"/>
    <w:rsid w:val="005554DB"/>
    <w:rsid w:val="00555C58"/>
    <w:rsid w:val="00556464"/>
    <w:rsid w:val="005566D9"/>
    <w:rsid w:val="00556BA3"/>
    <w:rsid w:val="00556E5B"/>
    <w:rsid w:val="0055761B"/>
    <w:rsid w:val="0055770A"/>
    <w:rsid w:val="00557A98"/>
    <w:rsid w:val="00557C6C"/>
    <w:rsid w:val="00557D0F"/>
    <w:rsid w:val="005602AC"/>
    <w:rsid w:val="005602B5"/>
    <w:rsid w:val="00560601"/>
    <w:rsid w:val="005609CE"/>
    <w:rsid w:val="00560BD3"/>
    <w:rsid w:val="00560DB8"/>
    <w:rsid w:val="0056133B"/>
    <w:rsid w:val="0056134A"/>
    <w:rsid w:val="00561975"/>
    <w:rsid w:val="00561DD6"/>
    <w:rsid w:val="00562294"/>
    <w:rsid w:val="00563044"/>
    <w:rsid w:val="00563195"/>
    <w:rsid w:val="005634D7"/>
    <w:rsid w:val="005644B8"/>
    <w:rsid w:val="005646BF"/>
    <w:rsid w:val="0056485F"/>
    <w:rsid w:val="0056493D"/>
    <w:rsid w:val="005649B0"/>
    <w:rsid w:val="005650FA"/>
    <w:rsid w:val="005653B6"/>
    <w:rsid w:val="00565719"/>
    <w:rsid w:val="00566374"/>
    <w:rsid w:val="00566632"/>
    <w:rsid w:val="00566874"/>
    <w:rsid w:val="00566C61"/>
    <w:rsid w:val="00566E95"/>
    <w:rsid w:val="00566EFA"/>
    <w:rsid w:val="0056791E"/>
    <w:rsid w:val="0056796E"/>
    <w:rsid w:val="00567BE1"/>
    <w:rsid w:val="00567EB3"/>
    <w:rsid w:val="00570D10"/>
    <w:rsid w:val="0057112E"/>
    <w:rsid w:val="00571265"/>
    <w:rsid w:val="00571FBD"/>
    <w:rsid w:val="00572340"/>
    <w:rsid w:val="00572763"/>
    <w:rsid w:val="00572797"/>
    <w:rsid w:val="0057282A"/>
    <w:rsid w:val="00572865"/>
    <w:rsid w:val="005728A9"/>
    <w:rsid w:val="00572B6C"/>
    <w:rsid w:val="00572C6B"/>
    <w:rsid w:val="00572D3D"/>
    <w:rsid w:val="005731A6"/>
    <w:rsid w:val="00573A9A"/>
    <w:rsid w:val="00573C2D"/>
    <w:rsid w:val="00573C46"/>
    <w:rsid w:val="00573CE7"/>
    <w:rsid w:val="00573DBA"/>
    <w:rsid w:val="00573DE1"/>
    <w:rsid w:val="00573E45"/>
    <w:rsid w:val="00573EAC"/>
    <w:rsid w:val="005740D7"/>
    <w:rsid w:val="005741CF"/>
    <w:rsid w:val="0057421E"/>
    <w:rsid w:val="0057426E"/>
    <w:rsid w:val="0057484A"/>
    <w:rsid w:val="005748FB"/>
    <w:rsid w:val="00574D45"/>
    <w:rsid w:val="00575141"/>
    <w:rsid w:val="00575790"/>
    <w:rsid w:val="00575C14"/>
    <w:rsid w:val="00576393"/>
    <w:rsid w:val="005765E8"/>
    <w:rsid w:val="00576980"/>
    <w:rsid w:val="00576B29"/>
    <w:rsid w:val="0057718B"/>
    <w:rsid w:val="005774E5"/>
    <w:rsid w:val="00577754"/>
    <w:rsid w:val="005778D5"/>
    <w:rsid w:val="00580202"/>
    <w:rsid w:val="00580258"/>
    <w:rsid w:val="00580F78"/>
    <w:rsid w:val="0058102B"/>
    <w:rsid w:val="005813E2"/>
    <w:rsid w:val="00581D01"/>
    <w:rsid w:val="005821DB"/>
    <w:rsid w:val="00582418"/>
    <w:rsid w:val="0058245E"/>
    <w:rsid w:val="00582649"/>
    <w:rsid w:val="00582806"/>
    <w:rsid w:val="00582838"/>
    <w:rsid w:val="00582B95"/>
    <w:rsid w:val="00582F16"/>
    <w:rsid w:val="005831DD"/>
    <w:rsid w:val="005832AA"/>
    <w:rsid w:val="00583D3F"/>
    <w:rsid w:val="00583E7D"/>
    <w:rsid w:val="00583EEA"/>
    <w:rsid w:val="0058472F"/>
    <w:rsid w:val="00584912"/>
    <w:rsid w:val="00585325"/>
    <w:rsid w:val="005857D0"/>
    <w:rsid w:val="00585F13"/>
    <w:rsid w:val="005865D8"/>
    <w:rsid w:val="00586624"/>
    <w:rsid w:val="00586758"/>
    <w:rsid w:val="00586DD7"/>
    <w:rsid w:val="00586F21"/>
    <w:rsid w:val="00587314"/>
    <w:rsid w:val="005874F7"/>
    <w:rsid w:val="005907A3"/>
    <w:rsid w:val="0059088A"/>
    <w:rsid w:val="00590FB3"/>
    <w:rsid w:val="00591295"/>
    <w:rsid w:val="0059175A"/>
    <w:rsid w:val="0059183E"/>
    <w:rsid w:val="00591EAF"/>
    <w:rsid w:val="00591FB3"/>
    <w:rsid w:val="0059214A"/>
    <w:rsid w:val="005921CA"/>
    <w:rsid w:val="00592D83"/>
    <w:rsid w:val="005934AF"/>
    <w:rsid w:val="005936AE"/>
    <w:rsid w:val="005936AF"/>
    <w:rsid w:val="00593709"/>
    <w:rsid w:val="00593E20"/>
    <w:rsid w:val="005944E5"/>
    <w:rsid w:val="00594577"/>
    <w:rsid w:val="005945D0"/>
    <w:rsid w:val="005953F1"/>
    <w:rsid w:val="00595409"/>
    <w:rsid w:val="005958DD"/>
    <w:rsid w:val="0059591F"/>
    <w:rsid w:val="00595C0B"/>
    <w:rsid w:val="00595F01"/>
    <w:rsid w:val="0059611C"/>
    <w:rsid w:val="00596FAA"/>
    <w:rsid w:val="0059732F"/>
    <w:rsid w:val="0059787C"/>
    <w:rsid w:val="00597B67"/>
    <w:rsid w:val="005A0049"/>
    <w:rsid w:val="005A01F4"/>
    <w:rsid w:val="005A046B"/>
    <w:rsid w:val="005A07A3"/>
    <w:rsid w:val="005A09D0"/>
    <w:rsid w:val="005A199D"/>
    <w:rsid w:val="005A1C29"/>
    <w:rsid w:val="005A1CCC"/>
    <w:rsid w:val="005A2281"/>
    <w:rsid w:val="005A2C0F"/>
    <w:rsid w:val="005A2E9D"/>
    <w:rsid w:val="005A2F6A"/>
    <w:rsid w:val="005A349A"/>
    <w:rsid w:val="005A3776"/>
    <w:rsid w:val="005A3BDD"/>
    <w:rsid w:val="005A3E77"/>
    <w:rsid w:val="005A3F38"/>
    <w:rsid w:val="005A3F43"/>
    <w:rsid w:val="005A46CE"/>
    <w:rsid w:val="005A4FA3"/>
    <w:rsid w:val="005A5317"/>
    <w:rsid w:val="005A55A9"/>
    <w:rsid w:val="005A5644"/>
    <w:rsid w:val="005A5944"/>
    <w:rsid w:val="005A5B67"/>
    <w:rsid w:val="005A6005"/>
    <w:rsid w:val="005A60BF"/>
    <w:rsid w:val="005A6490"/>
    <w:rsid w:val="005A686B"/>
    <w:rsid w:val="005A6F63"/>
    <w:rsid w:val="005A72CB"/>
    <w:rsid w:val="005A7676"/>
    <w:rsid w:val="005A77C6"/>
    <w:rsid w:val="005A791E"/>
    <w:rsid w:val="005A7A01"/>
    <w:rsid w:val="005A7ABB"/>
    <w:rsid w:val="005B0621"/>
    <w:rsid w:val="005B084A"/>
    <w:rsid w:val="005B08A9"/>
    <w:rsid w:val="005B0F97"/>
    <w:rsid w:val="005B1058"/>
    <w:rsid w:val="005B1132"/>
    <w:rsid w:val="005B142A"/>
    <w:rsid w:val="005B17D5"/>
    <w:rsid w:val="005B1CDA"/>
    <w:rsid w:val="005B21D8"/>
    <w:rsid w:val="005B2295"/>
    <w:rsid w:val="005B235F"/>
    <w:rsid w:val="005B2446"/>
    <w:rsid w:val="005B2635"/>
    <w:rsid w:val="005B286F"/>
    <w:rsid w:val="005B288E"/>
    <w:rsid w:val="005B2BE9"/>
    <w:rsid w:val="005B31A5"/>
    <w:rsid w:val="005B4F7D"/>
    <w:rsid w:val="005B5098"/>
    <w:rsid w:val="005B50CF"/>
    <w:rsid w:val="005B53FB"/>
    <w:rsid w:val="005B5683"/>
    <w:rsid w:val="005B57AD"/>
    <w:rsid w:val="005B5B22"/>
    <w:rsid w:val="005B6236"/>
    <w:rsid w:val="005B662F"/>
    <w:rsid w:val="005B6B39"/>
    <w:rsid w:val="005B70C0"/>
    <w:rsid w:val="005B793A"/>
    <w:rsid w:val="005B79EA"/>
    <w:rsid w:val="005B7C2E"/>
    <w:rsid w:val="005B7F16"/>
    <w:rsid w:val="005C01CA"/>
    <w:rsid w:val="005C01EE"/>
    <w:rsid w:val="005C0497"/>
    <w:rsid w:val="005C07C7"/>
    <w:rsid w:val="005C0962"/>
    <w:rsid w:val="005C0AA6"/>
    <w:rsid w:val="005C0B1C"/>
    <w:rsid w:val="005C10FD"/>
    <w:rsid w:val="005C14AC"/>
    <w:rsid w:val="005C156E"/>
    <w:rsid w:val="005C2232"/>
    <w:rsid w:val="005C25B7"/>
    <w:rsid w:val="005C2758"/>
    <w:rsid w:val="005C2B60"/>
    <w:rsid w:val="005C3EA0"/>
    <w:rsid w:val="005C41F8"/>
    <w:rsid w:val="005C43F8"/>
    <w:rsid w:val="005C4C3C"/>
    <w:rsid w:val="005C4C51"/>
    <w:rsid w:val="005C513A"/>
    <w:rsid w:val="005C56B3"/>
    <w:rsid w:val="005C584D"/>
    <w:rsid w:val="005C5DDB"/>
    <w:rsid w:val="005C688C"/>
    <w:rsid w:val="005C6BA1"/>
    <w:rsid w:val="005C7656"/>
    <w:rsid w:val="005C7C21"/>
    <w:rsid w:val="005C7DB8"/>
    <w:rsid w:val="005D0520"/>
    <w:rsid w:val="005D0A13"/>
    <w:rsid w:val="005D0E35"/>
    <w:rsid w:val="005D14D9"/>
    <w:rsid w:val="005D1785"/>
    <w:rsid w:val="005D1877"/>
    <w:rsid w:val="005D1A8E"/>
    <w:rsid w:val="005D1D27"/>
    <w:rsid w:val="005D1DAC"/>
    <w:rsid w:val="005D2BA9"/>
    <w:rsid w:val="005D2E91"/>
    <w:rsid w:val="005D36C8"/>
    <w:rsid w:val="005D38FB"/>
    <w:rsid w:val="005D3E3E"/>
    <w:rsid w:val="005D46CE"/>
    <w:rsid w:val="005D4908"/>
    <w:rsid w:val="005D4C8C"/>
    <w:rsid w:val="005D500B"/>
    <w:rsid w:val="005D59A1"/>
    <w:rsid w:val="005D5A2E"/>
    <w:rsid w:val="005D5AC2"/>
    <w:rsid w:val="005D5B72"/>
    <w:rsid w:val="005D6099"/>
    <w:rsid w:val="005D60FE"/>
    <w:rsid w:val="005D6737"/>
    <w:rsid w:val="005D6953"/>
    <w:rsid w:val="005D717F"/>
    <w:rsid w:val="005D76A3"/>
    <w:rsid w:val="005D7DD6"/>
    <w:rsid w:val="005D7DE3"/>
    <w:rsid w:val="005E0079"/>
    <w:rsid w:val="005E01B5"/>
    <w:rsid w:val="005E01E3"/>
    <w:rsid w:val="005E066C"/>
    <w:rsid w:val="005E0BE1"/>
    <w:rsid w:val="005E0F6B"/>
    <w:rsid w:val="005E22D4"/>
    <w:rsid w:val="005E25C7"/>
    <w:rsid w:val="005E271C"/>
    <w:rsid w:val="005E2ABA"/>
    <w:rsid w:val="005E2BE7"/>
    <w:rsid w:val="005E2C44"/>
    <w:rsid w:val="005E2EDE"/>
    <w:rsid w:val="005E300B"/>
    <w:rsid w:val="005E3280"/>
    <w:rsid w:val="005E3D24"/>
    <w:rsid w:val="005E3FBC"/>
    <w:rsid w:val="005E44D6"/>
    <w:rsid w:val="005E4877"/>
    <w:rsid w:val="005E4D2A"/>
    <w:rsid w:val="005E5264"/>
    <w:rsid w:val="005E565C"/>
    <w:rsid w:val="005E56EC"/>
    <w:rsid w:val="005E5A4E"/>
    <w:rsid w:val="005E5BC1"/>
    <w:rsid w:val="005E61D9"/>
    <w:rsid w:val="005E6290"/>
    <w:rsid w:val="005E64D8"/>
    <w:rsid w:val="005E66EC"/>
    <w:rsid w:val="005E68E5"/>
    <w:rsid w:val="005E6CA6"/>
    <w:rsid w:val="005E7013"/>
    <w:rsid w:val="005E7D65"/>
    <w:rsid w:val="005F0BC7"/>
    <w:rsid w:val="005F0C74"/>
    <w:rsid w:val="005F0CB4"/>
    <w:rsid w:val="005F0E08"/>
    <w:rsid w:val="005F102B"/>
    <w:rsid w:val="005F1117"/>
    <w:rsid w:val="005F12FC"/>
    <w:rsid w:val="005F1B48"/>
    <w:rsid w:val="005F1E15"/>
    <w:rsid w:val="005F1F27"/>
    <w:rsid w:val="005F22DA"/>
    <w:rsid w:val="005F2695"/>
    <w:rsid w:val="005F313B"/>
    <w:rsid w:val="005F32C7"/>
    <w:rsid w:val="005F3647"/>
    <w:rsid w:val="005F3BF1"/>
    <w:rsid w:val="005F3E4F"/>
    <w:rsid w:val="005F418E"/>
    <w:rsid w:val="005F4847"/>
    <w:rsid w:val="005F48CD"/>
    <w:rsid w:val="005F4D80"/>
    <w:rsid w:val="005F5CFD"/>
    <w:rsid w:val="005F628C"/>
    <w:rsid w:val="005F63D2"/>
    <w:rsid w:val="005F6CCA"/>
    <w:rsid w:val="005F703E"/>
    <w:rsid w:val="005F7570"/>
    <w:rsid w:val="005F788C"/>
    <w:rsid w:val="0060090A"/>
    <w:rsid w:val="00600BB7"/>
    <w:rsid w:val="00600DCB"/>
    <w:rsid w:val="00600E5D"/>
    <w:rsid w:val="00600F41"/>
    <w:rsid w:val="006012B9"/>
    <w:rsid w:val="006014CF"/>
    <w:rsid w:val="00602547"/>
    <w:rsid w:val="0060278E"/>
    <w:rsid w:val="00602C4B"/>
    <w:rsid w:val="00602E0D"/>
    <w:rsid w:val="00602EAE"/>
    <w:rsid w:val="0060300D"/>
    <w:rsid w:val="006031DF"/>
    <w:rsid w:val="00603565"/>
    <w:rsid w:val="006040DC"/>
    <w:rsid w:val="0060495E"/>
    <w:rsid w:val="006049FE"/>
    <w:rsid w:val="00604D4F"/>
    <w:rsid w:val="006050F1"/>
    <w:rsid w:val="0060517F"/>
    <w:rsid w:val="00606167"/>
    <w:rsid w:val="00606A7D"/>
    <w:rsid w:val="00606C0E"/>
    <w:rsid w:val="00606F7E"/>
    <w:rsid w:val="00607113"/>
    <w:rsid w:val="0060743C"/>
    <w:rsid w:val="00607622"/>
    <w:rsid w:val="006077CE"/>
    <w:rsid w:val="006077E9"/>
    <w:rsid w:val="006079DE"/>
    <w:rsid w:val="00607AC0"/>
    <w:rsid w:val="00607D30"/>
    <w:rsid w:val="00607D38"/>
    <w:rsid w:val="00607DDA"/>
    <w:rsid w:val="00607F5A"/>
    <w:rsid w:val="00610758"/>
    <w:rsid w:val="0061083C"/>
    <w:rsid w:val="0061087A"/>
    <w:rsid w:val="0061138D"/>
    <w:rsid w:val="006119C0"/>
    <w:rsid w:val="00611D7A"/>
    <w:rsid w:val="00612013"/>
    <w:rsid w:val="00612885"/>
    <w:rsid w:val="006129B7"/>
    <w:rsid w:val="00613734"/>
    <w:rsid w:val="00614C51"/>
    <w:rsid w:val="00614FD6"/>
    <w:rsid w:val="00615149"/>
    <w:rsid w:val="00615C80"/>
    <w:rsid w:val="00615EEE"/>
    <w:rsid w:val="00616615"/>
    <w:rsid w:val="00617616"/>
    <w:rsid w:val="00617778"/>
    <w:rsid w:val="00617C90"/>
    <w:rsid w:val="00620B0F"/>
    <w:rsid w:val="00620ED7"/>
    <w:rsid w:val="00620FC0"/>
    <w:rsid w:val="006214F8"/>
    <w:rsid w:val="00621736"/>
    <w:rsid w:val="00621D26"/>
    <w:rsid w:val="0062208E"/>
    <w:rsid w:val="00622936"/>
    <w:rsid w:val="00623E33"/>
    <w:rsid w:val="00623FA7"/>
    <w:rsid w:val="00624556"/>
    <w:rsid w:val="006249FC"/>
    <w:rsid w:val="00624D98"/>
    <w:rsid w:val="006253BB"/>
    <w:rsid w:val="00625940"/>
    <w:rsid w:val="00625CEF"/>
    <w:rsid w:val="00625F87"/>
    <w:rsid w:val="006261E1"/>
    <w:rsid w:val="006262EF"/>
    <w:rsid w:val="00626411"/>
    <w:rsid w:val="00626745"/>
    <w:rsid w:val="0062694B"/>
    <w:rsid w:val="00626B10"/>
    <w:rsid w:val="00626B6E"/>
    <w:rsid w:val="00627148"/>
    <w:rsid w:val="0062772E"/>
    <w:rsid w:val="00627890"/>
    <w:rsid w:val="00627B1A"/>
    <w:rsid w:val="00627D95"/>
    <w:rsid w:val="006300D7"/>
    <w:rsid w:val="00630165"/>
    <w:rsid w:val="0063019F"/>
    <w:rsid w:val="00630295"/>
    <w:rsid w:val="006302A6"/>
    <w:rsid w:val="00630367"/>
    <w:rsid w:val="006304A6"/>
    <w:rsid w:val="00630D2E"/>
    <w:rsid w:val="00630EEC"/>
    <w:rsid w:val="00631181"/>
    <w:rsid w:val="006313B2"/>
    <w:rsid w:val="006315C5"/>
    <w:rsid w:val="00631690"/>
    <w:rsid w:val="00631F27"/>
    <w:rsid w:val="00632572"/>
    <w:rsid w:val="0063260A"/>
    <w:rsid w:val="00632C90"/>
    <w:rsid w:val="006336A8"/>
    <w:rsid w:val="0063381B"/>
    <w:rsid w:val="00634017"/>
    <w:rsid w:val="00634051"/>
    <w:rsid w:val="00634784"/>
    <w:rsid w:val="00634889"/>
    <w:rsid w:val="00634C72"/>
    <w:rsid w:val="00634D22"/>
    <w:rsid w:val="00634D94"/>
    <w:rsid w:val="00634F9F"/>
    <w:rsid w:val="006357C5"/>
    <w:rsid w:val="00635A40"/>
    <w:rsid w:val="00635D14"/>
    <w:rsid w:val="00637EA7"/>
    <w:rsid w:val="006407A8"/>
    <w:rsid w:val="00640CAC"/>
    <w:rsid w:val="00640EDA"/>
    <w:rsid w:val="00641134"/>
    <w:rsid w:val="0064139C"/>
    <w:rsid w:val="006418C7"/>
    <w:rsid w:val="00642100"/>
    <w:rsid w:val="00642139"/>
    <w:rsid w:val="006424BD"/>
    <w:rsid w:val="006429F8"/>
    <w:rsid w:val="00642FBF"/>
    <w:rsid w:val="006433BC"/>
    <w:rsid w:val="00643455"/>
    <w:rsid w:val="006438A5"/>
    <w:rsid w:val="006439F7"/>
    <w:rsid w:val="00643D07"/>
    <w:rsid w:val="00643D70"/>
    <w:rsid w:val="00643FDE"/>
    <w:rsid w:val="0064406E"/>
    <w:rsid w:val="0064476B"/>
    <w:rsid w:val="006448DD"/>
    <w:rsid w:val="00644907"/>
    <w:rsid w:val="00644CC8"/>
    <w:rsid w:val="00645233"/>
    <w:rsid w:val="00645587"/>
    <w:rsid w:val="006456EC"/>
    <w:rsid w:val="00645903"/>
    <w:rsid w:val="00645D6C"/>
    <w:rsid w:val="00645FBD"/>
    <w:rsid w:val="00646458"/>
    <w:rsid w:val="0064662D"/>
    <w:rsid w:val="00646AA1"/>
    <w:rsid w:val="00646E9C"/>
    <w:rsid w:val="0064725E"/>
    <w:rsid w:val="00647750"/>
    <w:rsid w:val="00647E1E"/>
    <w:rsid w:val="00650039"/>
    <w:rsid w:val="00650449"/>
    <w:rsid w:val="006505DA"/>
    <w:rsid w:val="006506EB"/>
    <w:rsid w:val="006509D0"/>
    <w:rsid w:val="0065122B"/>
    <w:rsid w:val="0065125A"/>
    <w:rsid w:val="0065147B"/>
    <w:rsid w:val="006514DE"/>
    <w:rsid w:val="00651DCE"/>
    <w:rsid w:val="00651E40"/>
    <w:rsid w:val="00652927"/>
    <w:rsid w:val="00652E40"/>
    <w:rsid w:val="00652E41"/>
    <w:rsid w:val="00652EDA"/>
    <w:rsid w:val="006531A0"/>
    <w:rsid w:val="00653705"/>
    <w:rsid w:val="00653782"/>
    <w:rsid w:val="00653B5A"/>
    <w:rsid w:val="00653CAA"/>
    <w:rsid w:val="00653D47"/>
    <w:rsid w:val="00654005"/>
    <w:rsid w:val="0065407D"/>
    <w:rsid w:val="0065464C"/>
    <w:rsid w:val="00654A1C"/>
    <w:rsid w:val="00654F43"/>
    <w:rsid w:val="00655BB4"/>
    <w:rsid w:val="00656298"/>
    <w:rsid w:val="006563A5"/>
    <w:rsid w:val="00656481"/>
    <w:rsid w:val="00656B6F"/>
    <w:rsid w:val="006573CB"/>
    <w:rsid w:val="0066041B"/>
    <w:rsid w:val="00660C30"/>
    <w:rsid w:val="00660E02"/>
    <w:rsid w:val="00661069"/>
    <w:rsid w:val="00661380"/>
    <w:rsid w:val="00661469"/>
    <w:rsid w:val="00661F1C"/>
    <w:rsid w:val="00661F87"/>
    <w:rsid w:val="00662229"/>
    <w:rsid w:val="00662326"/>
    <w:rsid w:val="00662471"/>
    <w:rsid w:val="0066277F"/>
    <w:rsid w:val="00662AC6"/>
    <w:rsid w:val="00662ADC"/>
    <w:rsid w:val="00662F78"/>
    <w:rsid w:val="006631D6"/>
    <w:rsid w:val="006631D9"/>
    <w:rsid w:val="006631EB"/>
    <w:rsid w:val="0066354A"/>
    <w:rsid w:val="00663630"/>
    <w:rsid w:val="0066398C"/>
    <w:rsid w:val="0066455A"/>
    <w:rsid w:val="006645D7"/>
    <w:rsid w:val="00664704"/>
    <w:rsid w:val="00664C7E"/>
    <w:rsid w:val="00665218"/>
    <w:rsid w:val="00665304"/>
    <w:rsid w:val="006653CD"/>
    <w:rsid w:val="0066567F"/>
    <w:rsid w:val="00665AC8"/>
    <w:rsid w:val="00665FD3"/>
    <w:rsid w:val="0066605D"/>
    <w:rsid w:val="006660C6"/>
    <w:rsid w:val="006662DB"/>
    <w:rsid w:val="00666395"/>
    <w:rsid w:val="00666D71"/>
    <w:rsid w:val="00666DD8"/>
    <w:rsid w:val="00666F5E"/>
    <w:rsid w:val="0066720C"/>
    <w:rsid w:val="00667E2B"/>
    <w:rsid w:val="00667FA0"/>
    <w:rsid w:val="006705F0"/>
    <w:rsid w:val="00670B5A"/>
    <w:rsid w:val="00670B7C"/>
    <w:rsid w:val="00670BDC"/>
    <w:rsid w:val="00670E91"/>
    <w:rsid w:val="00671147"/>
    <w:rsid w:val="00671283"/>
    <w:rsid w:val="006713BF"/>
    <w:rsid w:val="006716FC"/>
    <w:rsid w:val="00671860"/>
    <w:rsid w:val="00671B36"/>
    <w:rsid w:val="006726F6"/>
    <w:rsid w:val="00672EEF"/>
    <w:rsid w:val="00672F45"/>
    <w:rsid w:val="00672FE3"/>
    <w:rsid w:val="00673B4E"/>
    <w:rsid w:val="00673D59"/>
    <w:rsid w:val="00673F38"/>
    <w:rsid w:val="006748D3"/>
    <w:rsid w:val="0067490A"/>
    <w:rsid w:val="00674A87"/>
    <w:rsid w:val="00674D11"/>
    <w:rsid w:val="0067503B"/>
    <w:rsid w:val="006752A2"/>
    <w:rsid w:val="00675719"/>
    <w:rsid w:val="00675A59"/>
    <w:rsid w:val="00676180"/>
    <w:rsid w:val="006765FF"/>
    <w:rsid w:val="00676689"/>
    <w:rsid w:val="00676FB8"/>
    <w:rsid w:val="00677065"/>
    <w:rsid w:val="00677710"/>
    <w:rsid w:val="00677861"/>
    <w:rsid w:val="00677D2E"/>
    <w:rsid w:val="00677FD3"/>
    <w:rsid w:val="0068057B"/>
    <w:rsid w:val="006810C8"/>
    <w:rsid w:val="00681497"/>
    <w:rsid w:val="00682DE5"/>
    <w:rsid w:val="00683590"/>
    <w:rsid w:val="00683A98"/>
    <w:rsid w:val="00683B88"/>
    <w:rsid w:val="00683D3E"/>
    <w:rsid w:val="00684109"/>
    <w:rsid w:val="0068422A"/>
    <w:rsid w:val="006842E2"/>
    <w:rsid w:val="00684F8A"/>
    <w:rsid w:val="006853A9"/>
    <w:rsid w:val="0068547F"/>
    <w:rsid w:val="00685676"/>
    <w:rsid w:val="00685982"/>
    <w:rsid w:val="00685CB5"/>
    <w:rsid w:val="00685F47"/>
    <w:rsid w:val="00686260"/>
    <w:rsid w:val="0068668A"/>
    <w:rsid w:val="00686BCA"/>
    <w:rsid w:val="00686F60"/>
    <w:rsid w:val="006874D0"/>
    <w:rsid w:val="0068764D"/>
    <w:rsid w:val="00687853"/>
    <w:rsid w:val="00687C33"/>
    <w:rsid w:val="00687E60"/>
    <w:rsid w:val="00687F34"/>
    <w:rsid w:val="006906C2"/>
    <w:rsid w:val="00690CF3"/>
    <w:rsid w:val="00690D77"/>
    <w:rsid w:val="00691126"/>
    <w:rsid w:val="006915A2"/>
    <w:rsid w:val="0069270A"/>
    <w:rsid w:val="006928D1"/>
    <w:rsid w:val="00692DD6"/>
    <w:rsid w:val="00692E19"/>
    <w:rsid w:val="00693233"/>
    <w:rsid w:val="0069399B"/>
    <w:rsid w:val="00693A52"/>
    <w:rsid w:val="00693F6C"/>
    <w:rsid w:val="00694E8D"/>
    <w:rsid w:val="00694F02"/>
    <w:rsid w:val="006950CC"/>
    <w:rsid w:val="00695290"/>
    <w:rsid w:val="006959A6"/>
    <w:rsid w:val="00695B1C"/>
    <w:rsid w:val="006961A9"/>
    <w:rsid w:val="00696285"/>
    <w:rsid w:val="006962AF"/>
    <w:rsid w:val="00696390"/>
    <w:rsid w:val="006966A2"/>
    <w:rsid w:val="00696BBF"/>
    <w:rsid w:val="00696F20"/>
    <w:rsid w:val="006A04EB"/>
    <w:rsid w:val="006A0B16"/>
    <w:rsid w:val="006A0D86"/>
    <w:rsid w:val="006A0F99"/>
    <w:rsid w:val="006A1207"/>
    <w:rsid w:val="006A1A51"/>
    <w:rsid w:val="006A1A83"/>
    <w:rsid w:val="006A1AC3"/>
    <w:rsid w:val="006A1CBE"/>
    <w:rsid w:val="006A2091"/>
    <w:rsid w:val="006A3C12"/>
    <w:rsid w:val="006A40A9"/>
    <w:rsid w:val="006A4100"/>
    <w:rsid w:val="006A443D"/>
    <w:rsid w:val="006A4738"/>
    <w:rsid w:val="006A4BC4"/>
    <w:rsid w:val="006A4DA4"/>
    <w:rsid w:val="006A54AF"/>
    <w:rsid w:val="006A5A1E"/>
    <w:rsid w:val="006A5EBD"/>
    <w:rsid w:val="006A664F"/>
    <w:rsid w:val="006A67AF"/>
    <w:rsid w:val="006A6838"/>
    <w:rsid w:val="006A6913"/>
    <w:rsid w:val="006A6996"/>
    <w:rsid w:val="006A6AE2"/>
    <w:rsid w:val="006A6C31"/>
    <w:rsid w:val="006A6EC5"/>
    <w:rsid w:val="006A724F"/>
    <w:rsid w:val="006A7D61"/>
    <w:rsid w:val="006A7FAE"/>
    <w:rsid w:val="006B007A"/>
    <w:rsid w:val="006B00CF"/>
    <w:rsid w:val="006B0568"/>
    <w:rsid w:val="006B059C"/>
    <w:rsid w:val="006B0D7E"/>
    <w:rsid w:val="006B11EC"/>
    <w:rsid w:val="006B1208"/>
    <w:rsid w:val="006B140D"/>
    <w:rsid w:val="006B16DF"/>
    <w:rsid w:val="006B178C"/>
    <w:rsid w:val="006B17DA"/>
    <w:rsid w:val="006B1CA7"/>
    <w:rsid w:val="006B2157"/>
    <w:rsid w:val="006B253D"/>
    <w:rsid w:val="006B26CE"/>
    <w:rsid w:val="006B2F6F"/>
    <w:rsid w:val="006B3524"/>
    <w:rsid w:val="006B3850"/>
    <w:rsid w:val="006B3953"/>
    <w:rsid w:val="006B3C13"/>
    <w:rsid w:val="006B3F71"/>
    <w:rsid w:val="006B412E"/>
    <w:rsid w:val="006B4B68"/>
    <w:rsid w:val="006B4EF4"/>
    <w:rsid w:val="006B4F53"/>
    <w:rsid w:val="006B5044"/>
    <w:rsid w:val="006B5168"/>
    <w:rsid w:val="006B5246"/>
    <w:rsid w:val="006B5678"/>
    <w:rsid w:val="006B6656"/>
    <w:rsid w:val="006B6D87"/>
    <w:rsid w:val="006B7116"/>
    <w:rsid w:val="006B75D2"/>
    <w:rsid w:val="006B7C44"/>
    <w:rsid w:val="006B7DBF"/>
    <w:rsid w:val="006C01D2"/>
    <w:rsid w:val="006C0554"/>
    <w:rsid w:val="006C09B9"/>
    <w:rsid w:val="006C09F2"/>
    <w:rsid w:val="006C0EE6"/>
    <w:rsid w:val="006C241F"/>
    <w:rsid w:val="006C2D1E"/>
    <w:rsid w:val="006C366D"/>
    <w:rsid w:val="006C39A7"/>
    <w:rsid w:val="006C3D4E"/>
    <w:rsid w:val="006C3E60"/>
    <w:rsid w:val="006C4211"/>
    <w:rsid w:val="006C44CD"/>
    <w:rsid w:val="006C4922"/>
    <w:rsid w:val="006C574D"/>
    <w:rsid w:val="006C5AB6"/>
    <w:rsid w:val="006C5C72"/>
    <w:rsid w:val="006C5EB5"/>
    <w:rsid w:val="006C73D1"/>
    <w:rsid w:val="006C76A0"/>
    <w:rsid w:val="006D0082"/>
    <w:rsid w:val="006D0195"/>
    <w:rsid w:val="006D02B9"/>
    <w:rsid w:val="006D059C"/>
    <w:rsid w:val="006D0A7D"/>
    <w:rsid w:val="006D0D08"/>
    <w:rsid w:val="006D0ED2"/>
    <w:rsid w:val="006D0ED5"/>
    <w:rsid w:val="006D110E"/>
    <w:rsid w:val="006D18CA"/>
    <w:rsid w:val="006D1E5C"/>
    <w:rsid w:val="006D2201"/>
    <w:rsid w:val="006D237A"/>
    <w:rsid w:val="006D2892"/>
    <w:rsid w:val="006D2FEA"/>
    <w:rsid w:val="006D3004"/>
    <w:rsid w:val="006D33EC"/>
    <w:rsid w:val="006D3651"/>
    <w:rsid w:val="006D381F"/>
    <w:rsid w:val="006D3886"/>
    <w:rsid w:val="006D39AD"/>
    <w:rsid w:val="006D44E2"/>
    <w:rsid w:val="006D4B83"/>
    <w:rsid w:val="006D52D0"/>
    <w:rsid w:val="006D5B4D"/>
    <w:rsid w:val="006D5E09"/>
    <w:rsid w:val="006D610E"/>
    <w:rsid w:val="006D6326"/>
    <w:rsid w:val="006D695D"/>
    <w:rsid w:val="006D69DE"/>
    <w:rsid w:val="006D6B98"/>
    <w:rsid w:val="006D6FC7"/>
    <w:rsid w:val="006D7574"/>
    <w:rsid w:val="006D7776"/>
    <w:rsid w:val="006D7BE9"/>
    <w:rsid w:val="006D7CDD"/>
    <w:rsid w:val="006D7D39"/>
    <w:rsid w:val="006D7FB5"/>
    <w:rsid w:val="006E0A6B"/>
    <w:rsid w:val="006E0B67"/>
    <w:rsid w:val="006E0CB0"/>
    <w:rsid w:val="006E0DBA"/>
    <w:rsid w:val="006E208E"/>
    <w:rsid w:val="006E2093"/>
    <w:rsid w:val="006E21E4"/>
    <w:rsid w:val="006E2834"/>
    <w:rsid w:val="006E289A"/>
    <w:rsid w:val="006E289D"/>
    <w:rsid w:val="006E2906"/>
    <w:rsid w:val="006E3A1C"/>
    <w:rsid w:val="006E3C99"/>
    <w:rsid w:val="006E4452"/>
    <w:rsid w:val="006E4572"/>
    <w:rsid w:val="006E46B3"/>
    <w:rsid w:val="006E4E31"/>
    <w:rsid w:val="006E5006"/>
    <w:rsid w:val="006E5067"/>
    <w:rsid w:val="006E59BA"/>
    <w:rsid w:val="006E5D29"/>
    <w:rsid w:val="006E5DA3"/>
    <w:rsid w:val="006E6DC7"/>
    <w:rsid w:val="006E74AF"/>
    <w:rsid w:val="006E7DC9"/>
    <w:rsid w:val="006E7FAE"/>
    <w:rsid w:val="006F01DA"/>
    <w:rsid w:val="006F0514"/>
    <w:rsid w:val="006F076D"/>
    <w:rsid w:val="006F08F4"/>
    <w:rsid w:val="006F092B"/>
    <w:rsid w:val="006F0C4B"/>
    <w:rsid w:val="006F12AC"/>
    <w:rsid w:val="006F1574"/>
    <w:rsid w:val="006F1829"/>
    <w:rsid w:val="006F1B62"/>
    <w:rsid w:val="006F1D76"/>
    <w:rsid w:val="006F1F56"/>
    <w:rsid w:val="006F27AA"/>
    <w:rsid w:val="006F3043"/>
    <w:rsid w:val="006F34B7"/>
    <w:rsid w:val="006F3D75"/>
    <w:rsid w:val="006F3DE5"/>
    <w:rsid w:val="006F3FA8"/>
    <w:rsid w:val="006F48E2"/>
    <w:rsid w:val="006F495F"/>
    <w:rsid w:val="006F4DAF"/>
    <w:rsid w:val="006F5080"/>
    <w:rsid w:val="006F54E5"/>
    <w:rsid w:val="006F5A20"/>
    <w:rsid w:val="006F6366"/>
    <w:rsid w:val="006F6858"/>
    <w:rsid w:val="006F6A07"/>
    <w:rsid w:val="006F6B54"/>
    <w:rsid w:val="006F6EDB"/>
    <w:rsid w:val="006F6EFA"/>
    <w:rsid w:val="006F6F2D"/>
    <w:rsid w:val="006F6F67"/>
    <w:rsid w:val="006F736D"/>
    <w:rsid w:val="006F7573"/>
    <w:rsid w:val="006F77CF"/>
    <w:rsid w:val="006F79CC"/>
    <w:rsid w:val="006F7ADA"/>
    <w:rsid w:val="006F7C51"/>
    <w:rsid w:val="006F7E60"/>
    <w:rsid w:val="00700BE2"/>
    <w:rsid w:val="00700F46"/>
    <w:rsid w:val="007014C5"/>
    <w:rsid w:val="00701754"/>
    <w:rsid w:val="00702276"/>
    <w:rsid w:val="007026DE"/>
    <w:rsid w:val="007027DD"/>
    <w:rsid w:val="0070280A"/>
    <w:rsid w:val="00702820"/>
    <w:rsid w:val="0070283A"/>
    <w:rsid w:val="00702853"/>
    <w:rsid w:val="00702AD3"/>
    <w:rsid w:val="00702D74"/>
    <w:rsid w:val="00702F05"/>
    <w:rsid w:val="00703406"/>
    <w:rsid w:val="00703478"/>
    <w:rsid w:val="0070357D"/>
    <w:rsid w:val="00703CB7"/>
    <w:rsid w:val="00703DB6"/>
    <w:rsid w:val="00703F1B"/>
    <w:rsid w:val="00704062"/>
    <w:rsid w:val="00704313"/>
    <w:rsid w:val="00704A02"/>
    <w:rsid w:val="00704B9A"/>
    <w:rsid w:val="0070507D"/>
    <w:rsid w:val="00705254"/>
    <w:rsid w:val="00705D1D"/>
    <w:rsid w:val="00705F46"/>
    <w:rsid w:val="00705FA1"/>
    <w:rsid w:val="007060C9"/>
    <w:rsid w:val="0070646E"/>
    <w:rsid w:val="00706686"/>
    <w:rsid w:val="00707064"/>
    <w:rsid w:val="00707172"/>
    <w:rsid w:val="00707770"/>
    <w:rsid w:val="00707ACC"/>
    <w:rsid w:val="00707C5C"/>
    <w:rsid w:val="00707D3A"/>
    <w:rsid w:val="00710096"/>
    <w:rsid w:val="0071066D"/>
    <w:rsid w:val="0071078F"/>
    <w:rsid w:val="007121F2"/>
    <w:rsid w:val="00712542"/>
    <w:rsid w:val="007125B7"/>
    <w:rsid w:val="007125D8"/>
    <w:rsid w:val="00712AA2"/>
    <w:rsid w:val="00712F5A"/>
    <w:rsid w:val="00713080"/>
    <w:rsid w:val="007132D7"/>
    <w:rsid w:val="007135D1"/>
    <w:rsid w:val="007136BA"/>
    <w:rsid w:val="007143B2"/>
    <w:rsid w:val="00714465"/>
    <w:rsid w:val="00714901"/>
    <w:rsid w:val="00714F55"/>
    <w:rsid w:val="00715334"/>
    <w:rsid w:val="007156C4"/>
    <w:rsid w:val="00715886"/>
    <w:rsid w:val="007158D7"/>
    <w:rsid w:val="007164B8"/>
    <w:rsid w:val="0071656F"/>
    <w:rsid w:val="00716881"/>
    <w:rsid w:val="00716FCE"/>
    <w:rsid w:val="00717431"/>
    <w:rsid w:val="007174EE"/>
    <w:rsid w:val="00717BF0"/>
    <w:rsid w:val="00717F55"/>
    <w:rsid w:val="00720259"/>
    <w:rsid w:val="0072055D"/>
    <w:rsid w:val="00720AED"/>
    <w:rsid w:val="00720CE4"/>
    <w:rsid w:val="007214D9"/>
    <w:rsid w:val="0072166D"/>
    <w:rsid w:val="00721BB2"/>
    <w:rsid w:val="00722110"/>
    <w:rsid w:val="007228BD"/>
    <w:rsid w:val="00722CA4"/>
    <w:rsid w:val="007237E8"/>
    <w:rsid w:val="0072389B"/>
    <w:rsid w:val="00723CC0"/>
    <w:rsid w:val="0072443C"/>
    <w:rsid w:val="00724667"/>
    <w:rsid w:val="007249B4"/>
    <w:rsid w:val="00725D1E"/>
    <w:rsid w:val="0072636E"/>
    <w:rsid w:val="007263DB"/>
    <w:rsid w:val="007269B9"/>
    <w:rsid w:val="00726AB8"/>
    <w:rsid w:val="00726B94"/>
    <w:rsid w:val="00726BA3"/>
    <w:rsid w:val="00726FBB"/>
    <w:rsid w:val="00727560"/>
    <w:rsid w:val="0072776D"/>
    <w:rsid w:val="007277B6"/>
    <w:rsid w:val="007277FE"/>
    <w:rsid w:val="007278AB"/>
    <w:rsid w:val="007304DD"/>
    <w:rsid w:val="0073105E"/>
    <w:rsid w:val="007310F2"/>
    <w:rsid w:val="007311DF"/>
    <w:rsid w:val="007314AD"/>
    <w:rsid w:val="007316DF"/>
    <w:rsid w:val="007320A6"/>
    <w:rsid w:val="007323A1"/>
    <w:rsid w:val="0073246B"/>
    <w:rsid w:val="00732E28"/>
    <w:rsid w:val="00733013"/>
    <w:rsid w:val="00733349"/>
    <w:rsid w:val="0073367B"/>
    <w:rsid w:val="00733D85"/>
    <w:rsid w:val="007348D6"/>
    <w:rsid w:val="00735188"/>
    <w:rsid w:val="007358DD"/>
    <w:rsid w:val="007359D7"/>
    <w:rsid w:val="007359F3"/>
    <w:rsid w:val="007361D9"/>
    <w:rsid w:val="00736481"/>
    <w:rsid w:val="00736A59"/>
    <w:rsid w:val="00736AFA"/>
    <w:rsid w:val="00736C0A"/>
    <w:rsid w:val="007375A0"/>
    <w:rsid w:val="007378BA"/>
    <w:rsid w:val="007379B3"/>
    <w:rsid w:val="00737E6C"/>
    <w:rsid w:val="00737EE3"/>
    <w:rsid w:val="007406B2"/>
    <w:rsid w:val="00740C9F"/>
    <w:rsid w:val="00740D4A"/>
    <w:rsid w:val="00741992"/>
    <w:rsid w:val="007419CD"/>
    <w:rsid w:val="00741D4B"/>
    <w:rsid w:val="007427EC"/>
    <w:rsid w:val="0074377F"/>
    <w:rsid w:val="00743A41"/>
    <w:rsid w:val="00743BBA"/>
    <w:rsid w:val="00743E64"/>
    <w:rsid w:val="0074415F"/>
    <w:rsid w:val="00744523"/>
    <w:rsid w:val="007457F5"/>
    <w:rsid w:val="007459AB"/>
    <w:rsid w:val="00745DF8"/>
    <w:rsid w:val="00745EC7"/>
    <w:rsid w:val="007460F2"/>
    <w:rsid w:val="0074624A"/>
    <w:rsid w:val="007464A1"/>
    <w:rsid w:val="00746768"/>
    <w:rsid w:val="0074684E"/>
    <w:rsid w:val="007468E1"/>
    <w:rsid w:val="00746AB4"/>
    <w:rsid w:val="00746DAC"/>
    <w:rsid w:val="00747264"/>
    <w:rsid w:val="00747935"/>
    <w:rsid w:val="007501D0"/>
    <w:rsid w:val="007503B9"/>
    <w:rsid w:val="007506E8"/>
    <w:rsid w:val="00750830"/>
    <w:rsid w:val="00750B42"/>
    <w:rsid w:val="00751632"/>
    <w:rsid w:val="00751758"/>
    <w:rsid w:val="0075286F"/>
    <w:rsid w:val="007528E2"/>
    <w:rsid w:val="00752E17"/>
    <w:rsid w:val="007538D1"/>
    <w:rsid w:val="00753A02"/>
    <w:rsid w:val="00753C50"/>
    <w:rsid w:val="00753DF0"/>
    <w:rsid w:val="0075402D"/>
    <w:rsid w:val="00754097"/>
    <w:rsid w:val="00754B0F"/>
    <w:rsid w:val="00754B77"/>
    <w:rsid w:val="007553C0"/>
    <w:rsid w:val="0075598B"/>
    <w:rsid w:val="00756321"/>
    <w:rsid w:val="007568D7"/>
    <w:rsid w:val="00757A52"/>
    <w:rsid w:val="00757AAC"/>
    <w:rsid w:val="0076013E"/>
    <w:rsid w:val="0076072F"/>
    <w:rsid w:val="0076108C"/>
    <w:rsid w:val="007614B7"/>
    <w:rsid w:val="00761A6A"/>
    <w:rsid w:val="00761AD4"/>
    <w:rsid w:val="00761AEF"/>
    <w:rsid w:val="00761D4B"/>
    <w:rsid w:val="00762134"/>
    <w:rsid w:val="0076250A"/>
    <w:rsid w:val="007627D6"/>
    <w:rsid w:val="00762B19"/>
    <w:rsid w:val="00763268"/>
    <w:rsid w:val="007636B2"/>
    <w:rsid w:val="007644AB"/>
    <w:rsid w:val="007644F3"/>
    <w:rsid w:val="00764DD2"/>
    <w:rsid w:val="007652AA"/>
    <w:rsid w:val="00765492"/>
    <w:rsid w:val="007657C9"/>
    <w:rsid w:val="007659A7"/>
    <w:rsid w:val="00765A41"/>
    <w:rsid w:val="00765A58"/>
    <w:rsid w:val="00765B6A"/>
    <w:rsid w:val="00765DDD"/>
    <w:rsid w:val="00766025"/>
    <w:rsid w:val="00766154"/>
    <w:rsid w:val="007668EE"/>
    <w:rsid w:val="00766A0D"/>
    <w:rsid w:val="00766A2C"/>
    <w:rsid w:val="007678AB"/>
    <w:rsid w:val="007678C0"/>
    <w:rsid w:val="00767B9B"/>
    <w:rsid w:val="007700E9"/>
    <w:rsid w:val="00770A42"/>
    <w:rsid w:val="0077195B"/>
    <w:rsid w:val="0077277B"/>
    <w:rsid w:val="00772B76"/>
    <w:rsid w:val="00772C84"/>
    <w:rsid w:val="00772EE9"/>
    <w:rsid w:val="0077304D"/>
    <w:rsid w:val="007737B9"/>
    <w:rsid w:val="00773969"/>
    <w:rsid w:val="00773A9B"/>
    <w:rsid w:val="00773DC2"/>
    <w:rsid w:val="00773E86"/>
    <w:rsid w:val="00774029"/>
    <w:rsid w:val="00774385"/>
    <w:rsid w:val="00774723"/>
    <w:rsid w:val="00774784"/>
    <w:rsid w:val="00774B66"/>
    <w:rsid w:val="00775022"/>
    <w:rsid w:val="00775151"/>
    <w:rsid w:val="007751E2"/>
    <w:rsid w:val="007752FE"/>
    <w:rsid w:val="007754EA"/>
    <w:rsid w:val="007755FD"/>
    <w:rsid w:val="00775CE0"/>
    <w:rsid w:val="00775E23"/>
    <w:rsid w:val="007764BF"/>
    <w:rsid w:val="0077665F"/>
    <w:rsid w:val="00776985"/>
    <w:rsid w:val="00776B4A"/>
    <w:rsid w:val="00776D40"/>
    <w:rsid w:val="00776FA9"/>
    <w:rsid w:val="007770EB"/>
    <w:rsid w:val="007772F3"/>
    <w:rsid w:val="007778F6"/>
    <w:rsid w:val="00777D2D"/>
    <w:rsid w:val="00780578"/>
    <w:rsid w:val="007805E2"/>
    <w:rsid w:val="007806CB"/>
    <w:rsid w:val="00780735"/>
    <w:rsid w:val="0078085C"/>
    <w:rsid w:val="00780B3C"/>
    <w:rsid w:val="00782368"/>
    <w:rsid w:val="00782D60"/>
    <w:rsid w:val="00783003"/>
    <w:rsid w:val="007831B3"/>
    <w:rsid w:val="00783551"/>
    <w:rsid w:val="007836D5"/>
    <w:rsid w:val="007837B9"/>
    <w:rsid w:val="00783867"/>
    <w:rsid w:val="00783917"/>
    <w:rsid w:val="00784290"/>
    <w:rsid w:val="007844C6"/>
    <w:rsid w:val="00785056"/>
    <w:rsid w:val="0078538C"/>
    <w:rsid w:val="007853E6"/>
    <w:rsid w:val="007856FE"/>
    <w:rsid w:val="0078572C"/>
    <w:rsid w:val="00785739"/>
    <w:rsid w:val="007861B3"/>
    <w:rsid w:val="007866F7"/>
    <w:rsid w:val="00786940"/>
    <w:rsid w:val="007869F9"/>
    <w:rsid w:val="00786D50"/>
    <w:rsid w:val="00787197"/>
    <w:rsid w:val="007873DD"/>
    <w:rsid w:val="00787CC3"/>
    <w:rsid w:val="0079048D"/>
    <w:rsid w:val="00790931"/>
    <w:rsid w:val="007909B3"/>
    <w:rsid w:val="007917B2"/>
    <w:rsid w:val="007917C3"/>
    <w:rsid w:val="007917F7"/>
    <w:rsid w:val="00791B7E"/>
    <w:rsid w:val="00791F1F"/>
    <w:rsid w:val="007922F8"/>
    <w:rsid w:val="007923A0"/>
    <w:rsid w:val="007928CB"/>
    <w:rsid w:val="00792C52"/>
    <w:rsid w:val="00792CBD"/>
    <w:rsid w:val="00792CD6"/>
    <w:rsid w:val="007931BA"/>
    <w:rsid w:val="00793864"/>
    <w:rsid w:val="007938A4"/>
    <w:rsid w:val="00793A22"/>
    <w:rsid w:val="00793B1A"/>
    <w:rsid w:val="00794000"/>
    <w:rsid w:val="007943FA"/>
    <w:rsid w:val="0079442D"/>
    <w:rsid w:val="00794441"/>
    <w:rsid w:val="00794F42"/>
    <w:rsid w:val="0079529E"/>
    <w:rsid w:val="00795411"/>
    <w:rsid w:val="007955D5"/>
    <w:rsid w:val="00795E88"/>
    <w:rsid w:val="00795F68"/>
    <w:rsid w:val="00796155"/>
    <w:rsid w:val="0079616E"/>
    <w:rsid w:val="00796522"/>
    <w:rsid w:val="00796CCE"/>
    <w:rsid w:val="00796D42"/>
    <w:rsid w:val="0079721F"/>
    <w:rsid w:val="007973C9"/>
    <w:rsid w:val="00797B9C"/>
    <w:rsid w:val="00797D98"/>
    <w:rsid w:val="007A0487"/>
    <w:rsid w:val="007A08F2"/>
    <w:rsid w:val="007A0D60"/>
    <w:rsid w:val="007A1078"/>
    <w:rsid w:val="007A1C65"/>
    <w:rsid w:val="007A2225"/>
    <w:rsid w:val="007A2720"/>
    <w:rsid w:val="007A276C"/>
    <w:rsid w:val="007A29D9"/>
    <w:rsid w:val="007A31BC"/>
    <w:rsid w:val="007A36ED"/>
    <w:rsid w:val="007A3D39"/>
    <w:rsid w:val="007A4999"/>
    <w:rsid w:val="007A4B19"/>
    <w:rsid w:val="007A4CD1"/>
    <w:rsid w:val="007A4DC8"/>
    <w:rsid w:val="007A4EBB"/>
    <w:rsid w:val="007A5064"/>
    <w:rsid w:val="007A5A94"/>
    <w:rsid w:val="007A6237"/>
    <w:rsid w:val="007A6799"/>
    <w:rsid w:val="007A696A"/>
    <w:rsid w:val="007A6AF5"/>
    <w:rsid w:val="007A6F06"/>
    <w:rsid w:val="007A76A0"/>
    <w:rsid w:val="007A79C8"/>
    <w:rsid w:val="007B0118"/>
    <w:rsid w:val="007B0952"/>
    <w:rsid w:val="007B0BD3"/>
    <w:rsid w:val="007B0E47"/>
    <w:rsid w:val="007B149C"/>
    <w:rsid w:val="007B2536"/>
    <w:rsid w:val="007B3952"/>
    <w:rsid w:val="007B3D4F"/>
    <w:rsid w:val="007B446A"/>
    <w:rsid w:val="007B4498"/>
    <w:rsid w:val="007B47BF"/>
    <w:rsid w:val="007B4BBE"/>
    <w:rsid w:val="007B4F15"/>
    <w:rsid w:val="007B50D1"/>
    <w:rsid w:val="007B512A"/>
    <w:rsid w:val="007B52D8"/>
    <w:rsid w:val="007B5967"/>
    <w:rsid w:val="007B5E6D"/>
    <w:rsid w:val="007B6720"/>
    <w:rsid w:val="007B7411"/>
    <w:rsid w:val="007B744C"/>
    <w:rsid w:val="007B74F1"/>
    <w:rsid w:val="007B7D7B"/>
    <w:rsid w:val="007C0430"/>
    <w:rsid w:val="007C064A"/>
    <w:rsid w:val="007C065A"/>
    <w:rsid w:val="007C06BA"/>
    <w:rsid w:val="007C08CB"/>
    <w:rsid w:val="007C0B81"/>
    <w:rsid w:val="007C0B8F"/>
    <w:rsid w:val="007C1493"/>
    <w:rsid w:val="007C150E"/>
    <w:rsid w:val="007C172E"/>
    <w:rsid w:val="007C1909"/>
    <w:rsid w:val="007C1ABF"/>
    <w:rsid w:val="007C2368"/>
    <w:rsid w:val="007C319D"/>
    <w:rsid w:val="007C31E4"/>
    <w:rsid w:val="007C3291"/>
    <w:rsid w:val="007C377C"/>
    <w:rsid w:val="007C3D26"/>
    <w:rsid w:val="007C4E6B"/>
    <w:rsid w:val="007C4F48"/>
    <w:rsid w:val="007C50C2"/>
    <w:rsid w:val="007C53D4"/>
    <w:rsid w:val="007C5983"/>
    <w:rsid w:val="007C59ED"/>
    <w:rsid w:val="007C609F"/>
    <w:rsid w:val="007C6543"/>
    <w:rsid w:val="007C6B55"/>
    <w:rsid w:val="007C7ACC"/>
    <w:rsid w:val="007D052D"/>
    <w:rsid w:val="007D0707"/>
    <w:rsid w:val="007D0808"/>
    <w:rsid w:val="007D10FB"/>
    <w:rsid w:val="007D130E"/>
    <w:rsid w:val="007D180C"/>
    <w:rsid w:val="007D1BFF"/>
    <w:rsid w:val="007D1F62"/>
    <w:rsid w:val="007D25D2"/>
    <w:rsid w:val="007D2610"/>
    <w:rsid w:val="007D2D17"/>
    <w:rsid w:val="007D2DFC"/>
    <w:rsid w:val="007D336F"/>
    <w:rsid w:val="007D366B"/>
    <w:rsid w:val="007D36F1"/>
    <w:rsid w:val="007D3A6D"/>
    <w:rsid w:val="007D3C01"/>
    <w:rsid w:val="007D3D72"/>
    <w:rsid w:val="007D457A"/>
    <w:rsid w:val="007D4827"/>
    <w:rsid w:val="007D4900"/>
    <w:rsid w:val="007D4E5B"/>
    <w:rsid w:val="007D4FAC"/>
    <w:rsid w:val="007D54F5"/>
    <w:rsid w:val="007D5C22"/>
    <w:rsid w:val="007D5CDD"/>
    <w:rsid w:val="007D637A"/>
    <w:rsid w:val="007D6BB2"/>
    <w:rsid w:val="007D6E8E"/>
    <w:rsid w:val="007D7072"/>
    <w:rsid w:val="007D7142"/>
    <w:rsid w:val="007D731D"/>
    <w:rsid w:val="007E06D6"/>
    <w:rsid w:val="007E0B52"/>
    <w:rsid w:val="007E0E1A"/>
    <w:rsid w:val="007E188C"/>
    <w:rsid w:val="007E1E62"/>
    <w:rsid w:val="007E1E85"/>
    <w:rsid w:val="007E1F63"/>
    <w:rsid w:val="007E1FF8"/>
    <w:rsid w:val="007E23A2"/>
    <w:rsid w:val="007E2488"/>
    <w:rsid w:val="007E26F7"/>
    <w:rsid w:val="007E2E0B"/>
    <w:rsid w:val="007E3B26"/>
    <w:rsid w:val="007E3B8F"/>
    <w:rsid w:val="007E3EE8"/>
    <w:rsid w:val="007E3F7F"/>
    <w:rsid w:val="007E4488"/>
    <w:rsid w:val="007E46BB"/>
    <w:rsid w:val="007E4DC5"/>
    <w:rsid w:val="007E5A0B"/>
    <w:rsid w:val="007E62A0"/>
    <w:rsid w:val="007E6913"/>
    <w:rsid w:val="007E7122"/>
    <w:rsid w:val="007E76A0"/>
    <w:rsid w:val="007E76F2"/>
    <w:rsid w:val="007E7B23"/>
    <w:rsid w:val="007E7E4F"/>
    <w:rsid w:val="007E7FB5"/>
    <w:rsid w:val="007E7FB6"/>
    <w:rsid w:val="007F033C"/>
    <w:rsid w:val="007F0960"/>
    <w:rsid w:val="007F0B4B"/>
    <w:rsid w:val="007F0B7E"/>
    <w:rsid w:val="007F0CE2"/>
    <w:rsid w:val="007F0E6B"/>
    <w:rsid w:val="007F0F5C"/>
    <w:rsid w:val="007F11E8"/>
    <w:rsid w:val="007F12FC"/>
    <w:rsid w:val="007F1803"/>
    <w:rsid w:val="007F244E"/>
    <w:rsid w:val="007F262C"/>
    <w:rsid w:val="007F2759"/>
    <w:rsid w:val="007F3468"/>
    <w:rsid w:val="007F36EE"/>
    <w:rsid w:val="007F4174"/>
    <w:rsid w:val="007F42FC"/>
    <w:rsid w:val="007F44C3"/>
    <w:rsid w:val="007F499A"/>
    <w:rsid w:val="007F4E74"/>
    <w:rsid w:val="007F5178"/>
    <w:rsid w:val="007F5295"/>
    <w:rsid w:val="007F5A8E"/>
    <w:rsid w:val="007F5B09"/>
    <w:rsid w:val="007F62AF"/>
    <w:rsid w:val="007F6335"/>
    <w:rsid w:val="007F749D"/>
    <w:rsid w:val="007F74BD"/>
    <w:rsid w:val="007F750E"/>
    <w:rsid w:val="007F758E"/>
    <w:rsid w:val="007F7A8D"/>
    <w:rsid w:val="007F7ACC"/>
    <w:rsid w:val="007F7B9A"/>
    <w:rsid w:val="008003B9"/>
    <w:rsid w:val="00800861"/>
    <w:rsid w:val="00800B8E"/>
    <w:rsid w:val="00801161"/>
    <w:rsid w:val="00801351"/>
    <w:rsid w:val="008014A3"/>
    <w:rsid w:val="00801767"/>
    <w:rsid w:val="00801B02"/>
    <w:rsid w:val="008025E7"/>
    <w:rsid w:val="008028C2"/>
    <w:rsid w:val="00802A00"/>
    <w:rsid w:val="00802ADC"/>
    <w:rsid w:val="00804A7D"/>
    <w:rsid w:val="00804E2E"/>
    <w:rsid w:val="00805674"/>
    <w:rsid w:val="00805716"/>
    <w:rsid w:val="00805AEA"/>
    <w:rsid w:val="00805DC3"/>
    <w:rsid w:val="008060C2"/>
    <w:rsid w:val="00806913"/>
    <w:rsid w:val="00806981"/>
    <w:rsid w:val="00806B51"/>
    <w:rsid w:val="00806C42"/>
    <w:rsid w:val="00807421"/>
    <w:rsid w:val="0080779D"/>
    <w:rsid w:val="00807E69"/>
    <w:rsid w:val="008100A0"/>
    <w:rsid w:val="00810372"/>
    <w:rsid w:val="00810405"/>
    <w:rsid w:val="00810499"/>
    <w:rsid w:val="008116A4"/>
    <w:rsid w:val="00811EB2"/>
    <w:rsid w:val="0081217C"/>
    <w:rsid w:val="00812180"/>
    <w:rsid w:val="008127B6"/>
    <w:rsid w:val="008127D0"/>
    <w:rsid w:val="00812889"/>
    <w:rsid w:val="008129C3"/>
    <w:rsid w:val="008129CF"/>
    <w:rsid w:val="00813316"/>
    <w:rsid w:val="0081398D"/>
    <w:rsid w:val="00813BF2"/>
    <w:rsid w:val="00813EA2"/>
    <w:rsid w:val="00814156"/>
    <w:rsid w:val="00814C9C"/>
    <w:rsid w:val="008157DE"/>
    <w:rsid w:val="00815CD9"/>
    <w:rsid w:val="008160F3"/>
    <w:rsid w:val="008161AB"/>
    <w:rsid w:val="008161DB"/>
    <w:rsid w:val="00816696"/>
    <w:rsid w:val="00816B0D"/>
    <w:rsid w:val="0081756A"/>
    <w:rsid w:val="00817D19"/>
    <w:rsid w:val="00820400"/>
    <w:rsid w:val="00820D74"/>
    <w:rsid w:val="00820DF8"/>
    <w:rsid w:val="00820EAE"/>
    <w:rsid w:val="008212A1"/>
    <w:rsid w:val="00821D1D"/>
    <w:rsid w:val="00821E2A"/>
    <w:rsid w:val="00822892"/>
    <w:rsid w:val="0082297E"/>
    <w:rsid w:val="008229B0"/>
    <w:rsid w:val="00822F59"/>
    <w:rsid w:val="0082326C"/>
    <w:rsid w:val="008236A1"/>
    <w:rsid w:val="00824704"/>
    <w:rsid w:val="0082491E"/>
    <w:rsid w:val="00824EEB"/>
    <w:rsid w:val="0082543D"/>
    <w:rsid w:val="0082575A"/>
    <w:rsid w:val="00825925"/>
    <w:rsid w:val="00825AB5"/>
    <w:rsid w:val="00826975"/>
    <w:rsid w:val="00826F0E"/>
    <w:rsid w:val="00827178"/>
    <w:rsid w:val="00827747"/>
    <w:rsid w:val="008279CB"/>
    <w:rsid w:val="00827BE8"/>
    <w:rsid w:val="008301C3"/>
    <w:rsid w:val="008304FD"/>
    <w:rsid w:val="0083056C"/>
    <w:rsid w:val="00830F92"/>
    <w:rsid w:val="008311F0"/>
    <w:rsid w:val="00831525"/>
    <w:rsid w:val="008316E1"/>
    <w:rsid w:val="00831C3C"/>
    <w:rsid w:val="008320EF"/>
    <w:rsid w:val="0083245A"/>
    <w:rsid w:val="0083285F"/>
    <w:rsid w:val="00832EE8"/>
    <w:rsid w:val="00833076"/>
    <w:rsid w:val="008331B0"/>
    <w:rsid w:val="00833431"/>
    <w:rsid w:val="00833480"/>
    <w:rsid w:val="00833901"/>
    <w:rsid w:val="00834034"/>
    <w:rsid w:val="00834188"/>
    <w:rsid w:val="008341DD"/>
    <w:rsid w:val="008343E5"/>
    <w:rsid w:val="0083466A"/>
    <w:rsid w:val="00835204"/>
    <w:rsid w:val="00835539"/>
    <w:rsid w:val="0083568C"/>
    <w:rsid w:val="0083595E"/>
    <w:rsid w:val="00835A57"/>
    <w:rsid w:val="00835D7E"/>
    <w:rsid w:val="0083606D"/>
    <w:rsid w:val="00836734"/>
    <w:rsid w:val="00836966"/>
    <w:rsid w:val="00836974"/>
    <w:rsid w:val="00836AF1"/>
    <w:rsid w:val="00836FFA"/>
    <w:rsid w:val="0083709E"/>
    <w:rsid w:val="008374F4"/>
    <w:rsid w:val="0083766E"/>
    <w:rsid w:val="00837A1E"/>
    <w:rsid w:val="00837AFA"/>
    <w:rsid w:val="00837EEB"/>
    <w:rsid w:val="008404D5"/>
    <w:rsid w:val="008421D3"/>
    <w:rsid w:val="0084233B"/>
    <w:rsid w:val="0084267C"/>
    <w:rsid w:val="008428B0"/>
    <w:rsid w:val="00842A0B"/>
    <w:rsid w:val="00842A34"/>
    <w:rsid w:val="00842F5B"/>
    <w:rsid w:val="00843012"/>
    <w:rsid w:val="00843630"/>
    <w:rsid w:val="008439D9"/>
    <w:rsid w:val="00843B67"/>
    <w:rsid w:val="00843DB8"/>
    <w:rsid w:val="00843F9D"/>
    <w:rsid w:val="00844115"/>
    <w:rsid w:val="0084422A"/>
    <w:rsid w:val="00844F91"/>
    <w:rsid w:val="008452C6"/>
    <w:rsid w:val="008458A6"/>
    <w:rsid w:val="00845BB6"/>
    <w:rsid w:val="00845C1E"/>
    <w:rsid w:val="008464BF"/>
    <w:rsid w:val="00846FE8"/>
    <w:rsid w:val="00847222"/>
    <w:rsid w:val="00847343"/>
    <w:rsid w:val="0084769D"/>
    <w:rsid w:val="0084772C"/>
    <w:rsid w:val="0085047F"/>
    <w:rsid w:val="00850486"/>
    <w:rsid w:val="008509F5"/>
    <w:rsid w:val="00850C30"/>
    <w:rsid w:val="00851145"/>
    <w:rsid w:val="0085126E"/>
    <w:rsid w:val="0085136A"/>
    <w:rsid w:val="008516CC"/>
    <w:rsid w:val="00851802"/>
    <w:rsid w:val="0085231F"/>
    <w:rsid w:val="008525BE"/>
    <w:rsid w:val="0085267E"/>
    <w:rsid w:val="0085268F"/>
    <w:rsid w:val="00852D47"/>
    <w:rsid w:val="00852D56"/>
    <w:rsid w:val="00852EBB"/>
    <w:rsid w:val="00853019"/>
    <w:rsid w:val="008537FC"/>
    <w:rsid w:val="00853E2D"/>
    <w:rsid w:val="0085406E"/>
    <w:rsid w:val="0085425F"/>
    <w:rsid w:val="008547A9"/>
    <w:rsid w:val="00854954"/>
    <w:rsid w:val="00855A23"/>
    <w:rsid w:val="00855B68"/>
    <w:rsid w:val="00855FB2"/>
    <w:rsid w:val="0085631C"/>
    <w:rsid w:val="0085641C"/>
    <w:rsid w:val="008568B2"/>
    <w:rsid w:val="00856A25"/>
    <w:rsid w:val="00856A58"/>
    <w:rsid w:val="00856ADF"/>
    <w:rsid w:val="0085755D"/>
    <w:rsid w:val="00857686"/>
    <w:rsid w:val="00857CF7"/>
    <w:rsid w:val="00857E4F"/>
    <w:rsid w:val="00857F3A"/>
    <w:rsid w:val="00860ED1"/>
    <w:rsid w:val="00860F1A"/>
    <w:rsid w:val="008617D4"/>
    <w:rsid w:val="00861C3D"/>
    <w:rsid w:val="00861DE9"/>
    <w:rsid w:val="00861E41"/>
    <w:rsid w:val="00862104"/>
    <w:rsid w:val="0086215E"/>
    <w:rsid w:val="00862336"/>
    <w:rsid w:val="00862603"/>
    <w:rsid w:val="008638D4"/>
    <w:rsid w:val="008639E8"/>
    <w:rsid w:val="0086475F"/>
    <w:rsid w:val="008648A4"/>
    <w:rsid w:val="008648B4"/>
    <w:rsid w:val="0086496C"/>
    <w:rsid w:val="00864BDD"/>
    <w:rsid w:val="00864C63"/>
    <w:rsid w:val="008656B8"/>
    <w:rsid w:val="00865FE0"/>
    <w:rsid w:val="0086620A"/>
    <w:rsid w:val="00866E97"/>
    <w:rsid w:val="00867543"/>
    <w:rsid w:val="0086790E"/>
    <w:rsid w:val="00867A77"/>
    <w:rsid w:val="008705F5"/>
    <w:rsid w:val="00870846"/>
    <w:rsid w:val="0087090A"/>
    <w:rsid w:val="00870C9F"/>
    <w:rsid w:val="00870E49"/>
    <w:rsid w:val="00871423"/>
    <w:rsid w:val="00871987"/>
    <w:rsid w:val="00871DBC"/>
    <w:rsid w:val="00872452"/>
    <w:rsid w:val="00872C69"/>
    <w:rsid w:val="008730A2"/>
    <w:rsid w:val="00873AA0"/>
    <w:rsid w:val="008741F4"/>
    <w:rsid w:val="00874226"/>
    <w:rsid w:val="008742FA"/>
    <w:rsid w:val="0087480B"/>
    <w:rsid w:val="00874E26"/>
    <w:rsid w:val="0087564E"/>
    <w:rsid w:val="00877587"/>
    <w:rsid w:val="00877BBF"/>
    <w:rsid w:val="0088039B"/>
    <w:rsid w:val="008806F4"/>
    <w:rsid w:val="008809A6"/>
    <w:rsid w:val="00880A5F"/>
    <w:rsid w:val="00880B7F"/>
    <w:rsid w:val="0088193D"/>
    <w:rsid w:val="00881BC8"/>
    <w:rsid w:val="0088212E"/>
    <w:rsid w:val="0088220F"/>
    <w:rsid w:val="00882565"/>
    <w:rsid w:val="008830DF"/>
    <w:rsid w:val="0088317C"/>
    <w:rsid w:val="00883319"/>
    <w:rsid w:val="00883877"/>
    <w:rsid w:val="008838A3"/>
    <w:rsid w:val="008840F2"/>
    <w:rsid w:val="00884D2F"/>
    <w:rsid w:val="00884DB8"/>
    <w:rsid w:val="00884E52"/>
    <w:rsid w:val="00885010"/>
    <w:rsid w:val="00885014"/>
    <w:rsid w:val="008851E6"/>
    <w:rsid w:val="00885327"/>
    <w:rsid w:val="00885747"/>
    <w:rsid w:val="008858C5"/>
    <w:rsid w:val="0088597B"/>
    <w:rsid w:val="008860B9"/>
    <w:rsid w:val="008862D0"/>
    <w:rsid w:val="008867C0"/>
    <w:rsid w:val="00886C38"/>
    <w:rsid w:val="0088797E"/>
    <w:rsid w:val="008879E1"/>
    <w:rsid w:val="00887F7A"/>
    <w:rsid w:val="00890033"/>
    <w:rsid w:val="008900C5"/>
    <w:rsid w:val="00890373"/>
    <w:rsid w:val="00890994"/>
    <w:rsid w:val="008909EC"/>
    <w:rsid w:val="00890A93"/>
    <w:rsid w:val="00890B30"/>
    <w:rsid w:val="00890C7C"/>
    <w:rsid w:val="00890F8C"/>
    <w:rsid w:val="008922C2"/>
    <w:rsid w:val="00892701"/>
    <w:rsid w:val="00894052"/>
    <w:rsid w:val="008944CC"/>
    <w:rsid w:val="008946B7"/>
    <w:rsid w:val="00894943"/>
    <w:rsid w:val="00894CA1"/>
    <w:rsid w:val="008953B3"/>
    <w:rsid w:val="00895BB8"/>
    <w:rsid w:val="00895FCE"/>
    <w:rsid w:val="0089663B"/>
    <w:rsid w:val="008967CA"/>
    <w:rsid w:val="00896A0C"/>
    <w:rsid w:val="00897325"/>
    <w:rsid w:val="008976E6"/>
    <w:rsid w:val="00897842"/>
    <w:rsid w:val="00897872"/>
    <w:rsid w:val="008A0411"/>
    <w:rsid w:val="008A05F4"/>
    <w:rsid w:val="008A07B6"/>
    <w:rsid w:val="008A07DE"/>
    <w:rsid w:val="008A186F"/>
    <w:rsid w:val="008A1DE1"/>
    <w:rsid w:val="008A25F8"/>
    <w:rsid w:val="008A2D98"/>
    <w:rsid w:val="008A3127"/>
    <w:rsid w:val="008A3323"/>
    <w:rsid w:val="008A356B"/>
    <w:rsid w:val="008A3BEB"/>
    <w:rsid w:val="008A4746"/>
    <w:rsid w:val="008A4801"/>
    <w:rsid w:val="008A4B74"/>
    <w:rsid w:val="008A4DE3"/>
    <w:rsid w:val="008A54EC"/>
    <w:rsid w:val="008A57A1"/>
    <w:rsid w:val="008A58C6"/>
    <w:rsid w:val="008A5900"/>
    <w:rsid w:val="008A59EA"/>
    <w:rsid w:val="008A5CDF"/>
    <w:rsid w:val="008A5D5B"/>
    <w:rsid w:val="008A60C1"/>
    <w:rsid w:val="008A6312"/>
    <w:rsid w:val="008A6681"/>
    <w:rsid w:val="008A6A6E"/>
    <w:rsid w:val="008A6E23"/>
    <w:rsid w:val="008A701C"/>
    <w:rsid w:val="008A70B9"/>
    <w:rsid w:val="008A74C5"/>
    <w:rsid w:val="008A7DBB"/>
    <w:rsid w:val="008B03C4"/>
    <w:rsid w:val="008B0A7C"/>
    <w:rsid w:val="008B1273"/>
    <w:rsid w:val="008B199F"/>
    <w:rsid w:val="008B1A4E"/>
    <w:rsid w:val="008B1CE7"/>
    <w:rsid w:val="008B2640"/>
    <w:rsid w:val="008B2872"/>
    <w:rsid w:val="008B2892"/>
    <w:rsid w:val="008B291E"/>
    <w:rsid w:val="008B2ED1"/>
    <w:rsid w:val="008B2EE0"/>
    <w:rsid w:val="008B304D"/>
    <w:rsid w:val="008B331E"/>
    <w:rsid w:val="008B3B6A"/>
    <w:rsid w:val="008B3EFC"/>
    <w:rsid w:val="008B412C"/>
    <w:rsid w:val="008B5868"/>
    <w:rsid w:val="008B6A34"/>
    <w:rsid w:val="008B6A67"/>
    <w:rsid w:val="008B6D50"/>
    <w:rsid w:val="008B751B"/>
    <w:rsid w:val="008B7AB6"/>
    <w:rsid w:val="008B7B0C"/>
    <w:rsid w:val="008B7F03"/>
    <w:rsid w:val="008C046E"/>
    <w:rsid w:val="008C0B81"/>
    <w:rsid w:val="008C0CFF"/>
    <w:rsid w:val="008C0E86"/>
    <w:rsid w:val="008C0FE6"/>
    <w:rsid w:val="008C11E3"/>
    <w:rsid w:val="008C152E"/>
    <w:rsid w:val="008C1C0F"/>
    <w:rsid w:val="008C1E98"/>
    <w:rsid w:val="008C1F89"/>
    <w:rsid w:val="008C2238"/>
    <w:rsid w:val="008C2327"/>
    <w:rsid w:val="008C2519"/>
    <w:rsid w:val="008C2871"/>
    <w:rsid w:val="008C2A9F"/>
    <w:rsid w:val="008C2C31"/>
    <w:rsid w:val="008C2E82"/>
    <w:rsid w:val="008C320D"/>
    <w:rsid w:val="008C33B2"/>
    <w:rsid w:val="008C4240"/>
    <w:rsid w:val="008C4307"/>
    <w:rsid w:val="008C4363"/>
    <w:rsid w:val="008C44D6"/>
    <w:rsid w:val="008C46DE"/>
    <w:rsid w:val="008C4943"/>
    <w:rsid w:val="008C4FE1"/>
    <w:rsid w:val="008C53F3"/>
    <w:rsid w:val="008C5CEA"/>
    <w:rsid w:val="008C6238"/>
    <w:rsid w:val="008C70F2"/>
    <w:rsid w:val="008C730B"/>
    <w:rsid w:val="008C7645"/>
    <w:rsid w:val="008C7847"/>
    <w:rsid w:val="008C794F"/>
    <w:rsid w:val="008C7BBF"/>
    <w:rsid w:val="008C7D0D"/>
    <w:rsid w:val="008C7EC0"/>
    <w:rsid w:val="008D023B"/>
    <w:rsid w:val="008D0520"/>
    <w:rsid w:val="008D0901"/>
    <w:rsid w:val="008D0E50"/>
    <w:rsid w:val="008D1335"/>
    <w:rsid w:val="008D14DD"/>
    <w:rsid w:val="008D1763"/>
    <w:rsid w:val="008D1AC6"/>
    <w:rsid w:val="008D1CAE"/>
    <w:rsid w:val="008D1CC6"/>
    <w:rsid w:val="008D1E0B"/>
    <w:rsid w:val="008D263E"/>
    <w:rsid w:val="008D29B8"/>
    <w:rsid w:val="008D2B9B"/>
    <w:rsid w:val="008D2C81"/>
    <w:rsid w:val="008D2DC6"/>
    <w:rsid w:val="008D3348"/>
    <w:rsid w:val="008D33A8"/>
    <w:rsid w:val="008D3562"/>
    <w:rsid w:val="008D366F"/>
    <w:rsid w:val="008D3F3B"/>
    <w:rsid w:val="008D40F9"/>
    <w:rsid w:val="008D44D9"/>
    <w:rsid w:val="008D45BD"/>
    <w:rsid w:val="008D49B9"/>
    <w:rsid w:val="008D539A"/>
    <w:rsid w:val="008D54BC"/>
    <w:rsid w:val="008D54D3"/>
    <w:rsid w:val="008D5657"/>
    <w:rsid w:val="008D5FF6"/>
    <w:rsid w:val="008D62F9"/>
    <w:rsid w:val="008D63C2"/>
    <w:rsid w:val="008D643A"/>
    <w:rsid w:val="008D6474"/>
    <w:rsid w:val="008D665E"/>
    <w:rsid w:val="008D69D7"/>
    <w:rsid w:val="008D6B1C"/>
    <w:rsid w:val="008D6B8C"/>
    <w:rsid w:val="008D6FD8"/>
    <w:rsid w:val="008D7BDB"/>
    <w:rsid w:val="008E06D6"/>
    <w:rsid w:val="008E0711"/>
    <w:rsid w:val="008E0875"/>
    <w:rsid w:val="008E09C5"/>
    <w:rsid w:val="008E1039"/>
    <w:rsid w:val="008E103B"/>
    <w:rsid w:val="008E120E"/>
    <w:rsid w:val="008E1311"/>
    <w:rsid w:val="008E145C"/>
    <w:rsid w:val="008E189D"/>
    <w:rsid w:val="008E1BA7"/>
    <w:rsid w:val="008E317F"/>
    <w:rsid w:val="008E3282"/>
    <w:rsid w:val="008E356B"/>
    <w:rsid w:val="008E40CE"/>
    <w:rsid w:val="008E48DB"/>
    <w:rsid w:val="008E4969"/>
    <w:rsid w:val="008E5049"/>
    <w:rsid w:val="008E5CC4"/>
    <w:rsid w:val="008E6E0D"/>
    <w:rsid w:val="008E726F"/>
    <w:rsid w:val="008E7445"/>
    <w:rsid w:val="008E768A"/>
    <w:rsid w:val="008E79CD"/>
    <w:rsid w:val="008E7DBA"/>
    <w:rsid w:val="008E7DC1"/>
    <w:rsid w:val="008E7EB9"/>
    <w:rsid w:val="008E7F3C"/>
    <w:rsid w:val="008F032C"/>
    <w:rsid w:val="008F06C0"/>
    <w:rsid w:val="008F0749"/>
    <w:rsid w:val="008F0FD2"/>
    <w:rsid w:val="008F1A92"/>
    <w:rsid w:val="008F1B5C"/>
    <w:rsid w:val="008F1B7D"/>
    <w:rsid w:val="008F1DD5"/>
    <w:rsid w:val="008F1F4C"/>
    <w:rsid w:val="008F2074"/>
    <w:rsid w:val="008F24D5"/>
    <w:rsid w:val="008F2B18"/>
    <w:rsid w:val="008F2E09"/>
    <w:rsid w:val="008F2E96"/>
    <w:rsid w:val="008F316F"/>
    <w:rsid w:val="008F33ED"/>
    <w:rsid w:val="008F3493"/>
    <w:rsid w:val="008F39DE"/>
    <w:rsid w:val="008F3C0D"/>
    <w:rsid w:val="008F4441"/>
    <w:rsid w:val="008F4637"/>
    <w:rsid w:val="008F4AF8"/>
    <w:rsid w:val="008F4B6A"/>
    <w:rsid w:val="008F4EB8"/>
    <w:rsid w:val="008F53E2"/>
    <w:rsid w:val="008F5A84"/>
    <w:rsid w:val="008F5B85"/>
    <w:rsid w:val="008F6220"/>
    <w:rsid w:val="008F64AA"/>
    <w:rsid w:val="008F6699"/>
    <w:rsid w:val="008F695B"/>
    <w:rsid w:val="008F77B1"/>
    <w:rsid w:val="008F797E"/>
    <w:rsid w:val="008F7CD0"/>
    <w:rsid w:val="008F7F68"/>
    <w:rsid w:val="00900329"/>
    <w:rsid w:val="009003F9"/>
    <w:rsid w:val="009005C1"/>
    <w:rsid w:val="00900986"/>
    <w:rsid w:val="00900A60"/>
    <w:rsid w:val="00900EA5"/>
    <w:rsid w:val="00900ECE"/>
    <w:rsid w:val="009029D6"/>
    <w:rsid w:val="009031F0"/>
    <w:rsid w:val="009035C5"/>
    <w:rsid w:val="009040F4"/>
    <w:rsid w:val="00904758"/>
    <w:rsid w:val="00904AA7"/>
    <w:rsid w:val="00904B62"/>
    <w:rsid w:val="00905170"/>
    <w:rsid w:val="009051C8"/>
    <w:rsid w:val="00905409"/>
    <w:rsid w:val="00905879"/>
    <w:rsid w:val="00905908"/>
    <w:rsid w:val="00905B1B"/>
    <w:rsid w:val="0090640F"/>
    <w:rsid w:val="00906510"/>
    <w:rsid w:val="00906806"/>
    <w:rsid w:val="0090691E"/>
    <w:rsid w:val="00906C13"/>
    <w:rsid w:val="00906F59"/>
    <w:rsid w:val="00906FC7"/>
    <w:rsid w:val="0090710A"/>
    <w:rsid w:val="0090751A"/>
    <w:rsid w:val="009078CB"/>
    <w:rsid w:val="009079DD"/>
    <w:rsid w:val="00907F5F"/>
    <w:rsid w:val="00910004"/>
    <w:rsid w:val="009100FB"/>
    <w:rsid w:val="00910579"/>
    <w:rsid w:val="00910AEB"/>
    <w:rsid w:val="00910E9B"/>
    <w:rsid w:val="00911536"/>
    <w:rsid w:val="0091174C"/>
    <w:rsid w:val="009118A8"/>
    <w:rsid w:val="00911C2B"/>
    <w:rsid w:val="00911DE1"/>
    <w:rsid w:val="009121B5"/>
    <w:rsid w:val="00912FFD"/>
    <w:rsid w:val="00913AE0"/>
    <w:rsid w:val="0091456B"/>
    <w:rsid w:val="00914A43"/>
    <w:rsid w:val="00914C13"/>
    <w:rsid w:val="00914EC4"/>
    <w:rsid w:val="00914FB0"/>
    <w:rsid w:val="00916372"/>
    <w:rsid w:val="009163FE"/>
    <w:rsid w:val="00916611"/>
    <w:rsid w:val="009169B0"/>
    <w:rsid w:val="00916A1F"/>
    <w:rsid w:val="009173E2"/>
    <w:rsid w:val="009175B6"/>
    <w:rsid w:val="009178C8"/>
    <w:rsid w:val="0091792E"/>
    <w:rsid w:val="009179C6"/>
    <w:rsid w:val="0092020A"/>
    <w:rsid w:val="00920974"/>
    <w:rsid w:val="00920C1F"/>
    <w:rsid w:val="00920D7C"/>
    <w:rsid w:val="00921569"/>
    <w:rsid w:val="009216F6"/>
    <w:rsid w:val="009222D0"/>
    <w:rsid w:val="00922D7C"/>
    <w:rsid w:val="00922EEE"/>
    <w:rsid w:val="00923212"/>
    <w:rsid w:val="009234E4"/>
    <w:rsid w:val="00923534"/>
    <w:rsid w:val="0092369C"/>
    <w:rsid w:val="009239BB"/>
    <w:rsid w:val="00924015"/>
    <w:rsid w:val="00924B37"/>
    <w:rsid w:val="00924C75"/>
    <w:rsid w:val="00924F9D"/>
    <w:rsid w:val="0092516E"/>
    <w:rsid w:val="00925FAE"/>
    <w:rsid w:val="00926114"/>
    <w:rsid w:val="009262AF"/>
    <w:rsid w:val="00926AA0"/>
    <w:rsid w:val="00926D10"/>
    <w:rsid w:val="00926E16"/>
    <w:rsid w:val="00927254"/>
    <w:rsid w:val="009277AF"/>
    <w:rsid w:val="00927857"/>
    <w:rsid w:val="00927B08"/>
    <w:rsid w:val="00927B50"/>
    <w:rsid w:val="00927E10"/>
    <w:rsid w:val="0093014F"/>
    <w:rsid w:val="009311E1"/>
    <w:rsid w:val="00931E4E"/>
    <w:rsid w:val="00931E63"/>
    <w:rsid w:val="00932114"/>
    <w:rsid w:val="0093245C"/>
    <w:rsid w:val="00932AE1"/>
    <w:rsid w:val="00933683"/>
    <w:rsid w:val="00933D64"/>
    <w:rsid w:val="00933D96"/>
    <w:rsid w:val="009341D1"/>
    <w:rsid w:val="009345CA"/>
    <w:rsid w:val="00934889"/>
    <w:rsid w:val="009350AD"/>
    <w:rsid w:val="00935166"/>
    <w:rsid w:val="00935487"/>
    <w:rsid w:val="0093599E"/>
    <w:rsid w:val="00935D1D"/>
    <w:rsid w:val="00935D5A"/>
    <w:rsid w:val="00936100"/>
    <w:rsid w:val="0093654F"/>
    <w:rsid w:val="0093668D"/>
    <w:rsid w:val="00936697"/>
    <w:rsid w:val="00936969"/>
    <w:rsid w:val="0093757B"/>
    <w:rsid w:val="00937B05"/>
    <w:rsid w:val="00937F89"/>
    <w:rsid w:val="009400DD"/>
    <w:rsid w:val="0094054E"/>
    <w:rsid w:val="0094074A"/>
    <w:rsid w:val="00940BA8"/>
    <w:rsid w:val="00941131"/>
    <w:rsid w:val="00941293"/>
    <w:rsid w:val="0094130E"/>
    <w:rsid w:val="0094169C"/>
    <w:rsid w:val="00941DAF"/>
    <w:rsid w:val="00941E74"/>
    <w:rsid w:val="009421CA"/>
    <w:rsid w:val="009421EC"/>
    <w:rsid w:val="009427BC"/>
    <w:rsid w:val="00942B1D"/>
    <w:rsid w:val="00942DAE"/>
    <w:rsid w:val="00942E79"/>
    <w:rsid w:val="009433E5"/>
    <w:rsid w:val="00943AAA"/>
    <w:rsid w:val="00943CE2"/>
    <w:rsid w:val="00943DC1"/>
    <w:rsid w:val="00944B7E"/>
    <w:rsid w:val="00944F05"/>
    <w:rsid w:val="00944F32"/>
    <w:rsid w:val="00945061"/>
    <w:rsid w:val="00945472"/>
    <w:rsid w:val="00945C9A"/>
    <w:rsid w:val="0094664E"/>
    <w:rsid w:val="00946778"/>
    <w:rsid w:val="00946A28"/>
    <w:rsid w:val="009472EC"/>
    <w:rsid w:val="00947ACE"/>
    <w:rsid w:val="00950BB4"/>
    <w:rsid w:val="00950DB5"/>
    <w:rsid w:val="00950E74"/>
    <w:rsid w:val="009512CA"/>
    <w:rsid w:val="009516FD"/>
    <w:rsid w:val="00951CDA"/>
    <w:rsid w:val="00952B5C"/>
    <w:rsid w:val="00952D6E"/>
    <w:rsid w:val="00952DFC"/>
    <w:rsid w:val="009532B9"/>
    <w:rsid w:val="00953578"/>
    <w:rsid w:val="00953781"/>
    <w:rsid w:val="00953F34"/>
    <w:rsid w:val="009545BD"/>
    <w:rsid w:val="0095476E"/>
    <w:rsid w:val="00954A16"/>
    <w:rsid w:val="00954DB4"/>
    <w:rsid w:val="00955348"/>
    <w:rsid w:val="009555E3"/>
    <w:rsid w:val="00955911"/>
    <w:rsid w:val="00955C83"/>
    <w:rsid w:val="00955C8B"/>
    <w:rsid w:val="00955CE7"/>
    <w:rsid w:val="00955EC7"/>
    <w:rsid w:val="00955F40"/>
    <w:rsid w:val="009568A6"/>
    <w:rsid w:val="00956F3A"/>
    <w:rsid w:val="0095781E"/>
    <w:rsid w:val="00957BB0"/>
    <w:rsid w:val="00957CBC"/>
    <w:rsid w:val="00957EBA"/>
    <w:rsid w:val="009602E2"/>
    <w:rsid w:val="009603E3"/>
    <w:rsid w:val="0096085D"/>
    <w:rsid w:val="0096101E"/>
    <w:rsid w:val="00961070"/>
    <w:rsid w:val="009612A1"/>
    <w:rsid w:val="00961371"/>
    <w:rsid w:val="009615DB"/>
    <w:rsid w:val="00961C0B"/>
    <w:rsid w:val="009624CD"/>
    <w:rsid w:val="009627DB"/>
    <w:rsid w:val="00962A0B"/>
    <w:rsid w:val="00963C65"/>
    <w:rsid w:val="00963D24"/>
    <w:rsid w:val="00964B85"/>
    <w:rsid w:val="00964DEA"/>
    <w:rsid w:val="00965339"/>
    <w:rsid w:val="009654CE"/>
    <w:rsid w:val="00966149"/>
    <w:rsid w:val="009664B1"/>
    <w:rsid w:val="00966E9C"/>
    <w:rsid w:val="00966F8C"/>
    <w:rsid w:val="00967109"/>
    <w:rsid w:val="0096725D"/>
    <w:rsid w:val="00967864"/>
    <w:rsid w:val="00967BBC"/>
    <w:rsid w:val="00970072"/>
    <w:rsid w:val="00970137"/>
    <w:rsid w:val="009703F4"/>
    <w:rsid w:val="00971277"/>
    <w:rsid w:val="00971916"/>
    <w:rsid w:val="00971DB4"/>
    <w:rsid w:val="00972CEE"/>
    <w:rsid w:val="009730B0"/>
    <w:rsid w:val="00974045"/>
    <w:rsid w:val="009740A9"/>
    <w:rsid w:val="00974342"/>
    <w:rsid w:val="0097454C"/>
    <w:rsid w:val="009745CB"/>
    <w:rsid w:val="00974677"/>
    <w:rsid w:val="00974794"/>
    <w:rsid w:val="0097481D"/>
    <w:rsid w:val="009749F3"/>
    <w:rsid w:val="00974CB2"/>
    <w:rsid w:val="00974FA3"/>
    <w:rsid w:val="00974FA4"/>
    <w:rsid w:val="009750B0"/>
    <w:rsid w:val="009751C6"/>
    <w:rsid w:val="009754A0"/>
    <w:rsid w:val="00975E6F"/>
    <w:rsid w:val="0097610D"/>
    <w:rsid w:val="00976CFA"/>
    <w:rsid w:val="009772F0"/>
    <w:rsid w:val="00977D0E"/>
    <w:rsid w:val="00980067"/>
    <w:rsid w:val="00980247"/>
    <w:rsid w:val="0098031A"/>
    <w:rsid w:val="00980CBE"/>
    <w:rsid w:val="00980DA9"/>
    <w:rsid w:val="00981330"/>
    <w:rsid w:val="00981453"/>
    <w:rsid w:val="00981B7A"/>
    <w:rsid w:val="00982549"/>
    <w:rsid w:val="00982B90"/>
    <w:rsid w:val="00983665"/>
    <w:rsid w:val="00983675"/>
    <w:rsid w:val="009837ED"/>
    <w:rsid w:val="00984033"/>
    <w:rsid w:val="009840F9"/>
    <w:rsid w:val="00984353"/>
    <w:rsid w:val="009846A2"/>
    <w:rsid w:val="009852AB"/>
    <w:rsid w:val="00985657"/>
    <w:rsid w:val="00986683"/>
    <w:rsid w:val="009866A0"/>
    <w:rsid w:val="0098718D"/>
    <w:rsid w:val="009872C8"/>
    <w:rsid w:val="009873EE"/>
    <w:rsid w:val="00987605"/>
    <w:rsid w:val="00987F4F"/>
    <w:rsid w:val="00990558"/>
    <w:rsid w:val="00990A84"/>
    <w:rsid w:val="00990C17"/>
    <w:rsid w:val="00990DE0"/>
    <w:rsid w:val="00990FDE"/>
    <w:rsid w:val="00991380"/>
    <w:rsid w:val="00991667"/>
    <w:rsid w:val="009916BF"/>
    <w:rsid w:val="00991857"/>
    <w:rsid w:val="0099242D"/>
    <w:rsid w:val="009928C4"/>
    <w:rsid w:val="00992BEB"/>
    <w:rsid w:val="00992C94"/>
    <w:rsid w:val="00992EBD"/>
    <w:rsid w:val="00992F24"/>
    <w:rsid w:val="00992F7D"/>
    <w:rsid w:val="009930E6"/>
    <w:rsid w:val="009934E9"/>
    <w:rsid w:val="009935B7"/>
    <w:rsid w:val="00993FE3"/>
    <w:rsid w:val="0099416F"/>
    <w:rsid w:val="009946C5"/>
    <w:rsid w:val="009947BD"/>
    <w:rsid w:val="00994FAA"/>
    <w:rsid w:val="0099570D"/>
    <w:rsid w:val="00995CB4"/>
    <w:rsid w:val="00996679"/>
    <w:rsid w:val="009969DD"/>
    <w:rsid w:val="00996BA3"/>
    <w:rsid w:val="00996FA3"/>
    <w:rsid w:val="00997584"/>
    <w:rsid w:val="00997A24"/>
    <w:rsid w:val="00997C69"/>
    <w:rsid w:val="00997F4A"/>
    <w:rsid w:val="009A0013"/>
    <w:rsid w:val="009A006A"/>
    <w:rsid w:val="009A05F7"/>
    <w:rsid w:val="009A0FD8"/>
    <w:rsid w:val="009A14D5"/>
    <w:rsid w:val="009A1557"/>
    <w:rsid w:val="009A184B"/>
    <w:rsid w:val="009A1AD7"/>
    <w:rsid w:val="009A1CFA"/>
    <w:rsid w:val="009A2003"/>
    <w:rsid w:val="009A2023"/>
    <w:rsid w:val="009A265A"/>
    <w:rsid w:val="009A27F0"/>
    <w:rsid w:val="009A2CE2"/>
    <w:rsid w:val="009A32FD"/>
    <w:rsid w:val="009A3839"/>
    <w:rsid w:val="009A38A1"/>
    <w:rsid w:val="009A4027"/>
    <w:rsid w:val="009A42FF"/>
    <w:rsid w:val="009A4D04"/>
    <w:rsid w:val="009A4DE6"/>
    <w:rsid w:val="009A50EC"/>
    <w:rsid w:val="009A5309"/>
    <w:rsid w:val="009A5354"/>
    <w:rsid w:val="009A5405"/>
    <w:rsid w:val="009A5621"/>
    <w:rsid w:val="009A5C52"/>
    <w:rsid w:val="009A5CEE"/>
    <w:rsid w:val="009A6278"/>
    <w:rsid w:val="009A676C"/>
    <w:rsid w:val="009A6B3A"/>
    <w:rsid w:val="009A722D"/>
    <w:rsid w:val="009A7356"/>
    <w:rsid w:val="009B06F4"/>
    <w:rsid w:val="009B0B1E"/>
    <w:rsid w:val="009B1271"/>
    <w:rsid w:val="009B14C0"/>
    <w:rsid w:val="009B20EA"/>
    <w:rsid w:val="009B2BFE"/>
    <w:rsid w:val="009B2F0F"/>
    <w:rsid w:val="009B330E"/>
    <w:rsid w:val="009B3419"/>
    <w:rsid w:val="009B350B"/>
    <w:rsid w:val="009B38C9"/>
    <w:rsid w:val="009B3D69"/>
    <w:rsid w:val="009B474F"/>
    <w:rsid w:val="009B493E"/>
    <w:rsid w:val="009B4B8C"/>
    <w:rsid w:val="009B4E54"/>
    <w:rsid w:val="009B5128"/>
    <w:rsid w:val="009B55BD"/>
    <w:rsid w:val="009B5C84"/>
    <w:rsid w:val="009B63E4"/>
    <w:rsid w:val="009B6DCD"/>
    <w:rsid w:val="009B6FA1"/>
    <w:rsid w:val="009B717E"/>
    <w:rsid w:val="009B719B"/>
    <w:rsid w:val="009B71DF"/>
    <w:rsid w:val="009B7202"/>
    <w:rsid w:val="009B77F0"/>
    <w:rsid w:val="009C03D1"/>
    <w:rsid w:val="009C0B4B"/>
    <w:rsid w:val="009C0F53"/>
    <w:rsid w:val="009C13F3"/>
    <w:rsid w:val="009C1D5B"/>
    <w:rsid w:val="009C1F7D"/>
    <w:rsid w:val="009C2752"/>
    <w:rsid w:val="009C28CA"/>
    <w:rsid w:val="009C291C"/>
    <w:rsid w:val="009C2F66"/>
    <w:rsid w:val="009C3424"/>
    <w:rsid w:val="009C3644"/>
    <w:rsid w:val="009C387A"/>
    <w:rsid w:val="009C39A8"/>
    <w:rsid w:val="009C3C1E"/>
    <w:rsid w:val="009C3C7C"/>
    <w:rsid w:val="009C3F5D"/>
    <w:rsid w:val="009C3F6D"/>
    <w:rsid w:val="009C3F8B"/>
    <w:rsid w:val="009C4214"/>
    <w:rsid w:val="009C4A6F"/>
    <w:rsid w:val="009C4FD9"/>
    <w:rsid w:val="009C5472"/>
    <w:rsid w:val="009C5FA0"/>
    <w:rsid w:val="009C60F4"/>
    <w:rsid w:val="009C62AF"/>
    <w:rsid w:val="009C636B"/>
    <w:rsid w:val="009C698B"/>
    <w:rsid w:val="009C6A00"/>
    <w:rsid w:val="009C6E8A"/>
    <w:rsid w:val="009C7108"/>
    <w:rsid w:val="009C731F"/>
    <w:rsid w:val="009C7481"/>
    <w:rsid w:val="009D0574"/>
    <w:rsid w:val="009D119A"/>
    <w:rsid w:val="009D12C2"/>
    <w:rsid w:val="009D1935"/>
    <w:rsid w:val="009D23F3"/>
    <w:rsid w:val="009D2572"/>
    <w:rsid w:val="009D2721"/>
    <w:rsid w:val="009D2A6C"/>
    <w:rsid w:val="009D3199"/>
    <w:rsid w:val="009D3403"/>
    <w:rsid w:val="009D35E0"/>
    <w:rsid w:val="009D3E00"/>
    <w:rsid w:val="009D40DE"/>
    <w:rsid w:val="009D4386"/>
    <w:rsid w:val="009D43C9"/>
    <w:rsid w:val="009D48BC"/>
    <w:rsid w:val="009D53A4"/>
    <w:rsid w:val="009D53EB"/>
    <w:rsid w:val="009D58AE"/>
    <w:rsid w:val="009D5BC0"/>
    <w:rsid w:val="009D63F9"/>
    <w:rsid w:val="009D670E"/>
    <w:rsid w:val="009D69DE"/>
    <w:rsid w:val="009D6ACA"/>
    <w:rsid w:val="009D70D5"/>
    <w:rsid w:val="009D7329"/>
    <w:rsid w:val="009D7826"/>
    <w:rsid w:val="009D7893"/>
    <w:rsid w:val="009E02E8"/>
    <w:rsid w:val="009E0616"/>
    <w:rsid w:val="009E0AE7"/>
    <w:rsid w:val="009E0D45"/>
    <w:rsid w:val="009E15D3"/>
    <w:rsid w:val="009E1821"/>
    <w:rsid w:val="009E199D"/>
    <w:rsid w:val="009E1CA9"/>
    <w:rsid w:val="009E212B"/>
    <w:rsid w:val="009E2153"/>
    <w:rsid w:val="009E2474"/>
    <w:rsid w:val="009E2A13"/>
    <w:rsid w:val="009E32FC"/>
    <w:rsid w:val="009E35A0"/>
    <w:rsid w:val="009E364B"/>
    <w:rsid w:val="009E40F2"/>
    <w:rsid w:val="009E4576"/>
    <w:rsid w:val="009E461C"/>
    <w:rsid w:val="009E477F"/>
    <w:rsid w:val="009E4E07"/>
    <w:rsid w:val="009E4F01"/>
    <w:rsid w:val="009E4F2F"/>
    <w:rsid w:val="009E5207"/>
    <w:rsid w:val="009E585C"/>
    <w:rsid w:val="009E58CC"/>
    <w:rsid w:val="009E5C12"/>
    <w:rsid w:val="009E5F90"/>
    <w:rsid w:val="009E6126"/>
    <w:rsid w:val="009E6431"/>
    <w:rsid w:val="009E6BC6"/>
    <w:rsid w:val="009E6CC6"/>
    <w:rsid w:val="009E6DC2"/>
    <w:rsid w:val="009E7377"/>
    <w:rsid w:val="009E750C"/>
    <w:rsid w:val="009E7737"/>
    <w:rsid w:val="009E79AF"/>
    <w:rsid w:val="009F0120"/>
    <w:rsid w:val="009F0134"/>
    <w:rsid w:val="009F017C"/>
    <w:rsid w:val="009F01B7"/>
    <w:rsid w:val="009F06F2"/>
    <w:rsid w:val="009F0BD6"/>
    <w:rsid w:val="009F0D08"/>
    <w:rsid w:val="009F10CA"/>
    <w:rsid w:val="009F176A"/>
    <w:rsid w:val="009F1BD5"/>
    <w:rsid w:val="009F28C5"/>
    <w:rsid w:val="009F3C71"/>
    <w:rsid w:val="009F3D8C"/>
    <w:rsid w:val="009F458D"/>
    <w:rsid w:val="009F46B2"/>
    <w:rsid w:val="009F5C3D"/>
    <w:rsid w:val="009F5D50"/>
    <w:rsid w:val="009F606B"/>
    <w:rsid w:val="009F6450"/>
    <w:rsid w:val="009F7800"/>
    <w:rsid w:val="009F7D0B"/>
    <w:rsid w:val="00A001F5"/>
    <w:rsid w:val="00A007DD"/>
    <w:rsid w:val="00A00A4B"/>
    <w:rsid w:val="00A012AE"/>
    <w:rsid w:val="00A01376"/>
    <w:rsid w:val="00A01727"/>
    <w:rsid w:val="00A020E2"/>
    <w:rsid w:val="00A0215F"/>
    <w:rsid w:val="00A02CD2"/>
    <w:rsid w:val="00A031EE"/>
    <w:rsid w:val="00A03358"/>
    <w:rsid w:val="00A033B8"/>
    <w:rsid w:val="00A03496"/>
    <w:rsid w:val="00A03A18"/>
    <w:rsid w:val="00A04519"/>
    <w:rsid w:val="00A045B2"/>
    <w:rsid w:val="00A046D9"/>
    <w:rsid w:val="00A04734"/>
    <w:rsid w:val="00A04A2B"/>
    <w:rsid w:val="00A04ACE"/>
    <w:rsid w:val="00A04F64"/>
    <w:rsid w:val="00A05DCB"/>
    <w:rsid w:val="00A0622B"/>
    <w:rsid w:val="00A062EF"/>
    <w:rsid w:val="00A06769"/>
    <w:rsid w:val="00A0680E"/>
    <w:rsid w:val="00A06BFC"/>
    <w:rsid w:val="00A072BE"/>
    <w:rsid w:val="00A07ACA"/>
    <w:rsid w:val="00A101F0"/>
    <w:rsid w:val="00A10593"/>
    <w:rsid w:val="00A10749"/>
    <w:rsid w:val="00A10793"/>
    <w:rsid w:val="00A10B3A"/>
    <w:rsid w:val="00A10DE6"/>
    <w:rsid w:val="00A11DA6"/>
    <w:rsid w:val="00A12015"/>
    <w:rsid w:val="00A12682"/>
    <w:rsid w:val="00A13B3E"/>
    <w:rsid w:val="00A142CE"/>
    <w:rsid w:val="00A1454E"/>
    <w:rsid w:val="00A14A3A"/>
    <w:rsid w:val="00A150C2"/>
    <w:rsid w:val="00A15EDD"/>
    <w:rsid w:val="00A16333"/>
    <w:rsid w:val="00A16A4C"/>
    <w:rsid w:val="00A1730D"/>
    <w:rsid w:val="00A17F0B"/>
    <w:rsid w:val="00A20183"/>
    <w:rsid w:val="00A201D1"/>
    <w:rsid w:val="00A2061B"/>
    <w:rsid w:val="00A20CB1"/>
    <w:rsid w:val="00A2136C"/>
    <w:rsid w:val="00A2166E"/>
    <w:rsid w:val="00A21B43"/>
    <w:rsid w:val="00A21FB9"/>
    <w:rsid w:val="00A2249B"/>
    <w:rsid w:val="00A22E52"/>
    <w:rsid w:val="00A22F97"/>
    <w:rsid w:val="00A2382C"/>
    <w:rsid w:val="00A23BAD"/>
    <w:rsid w:val="00A23ED7"/>
    <w:rsid w:val="00A243EE"/>
    <w:rsid w:val="00A24BD0"/>
    <w:rsid w:val="00A2699F"/>
    <w:rsid w:val="00A26A1E"/>
    <w:rsid w:val="00A26AFB"/>
    <w:rsid w:val="00A26DE2"/>
    <w:rsid w:val="00A26E7B"/>
    <w:rsid w:val="00A27126"/>
    <w:rsid w:val="00A2785C"/>
    <w:rsid w:val="00A27BEA"/>
    <w:rsid w:val="00A27C3E"/>
    <w:rsid w:val="00A30150"/>
    <w:rsid w:val="00A30656"/>
    <w:rsid w:val="00A3088A"/>
    <w:rsid w:val="00A30DB0"/>
    <w:rsid w:val="00A31242"/>
    <w:rsid w:val="00A3180A"/>
    <w:rsid w:val="00A318B7"/>
    <w:rsid w:val="00A31955"/>
    <w:rsid w:val="00A31AC6"/>
    <w:rsid w:val="00A3276F"/>
    <w:rsid w:val="00A32AEA"/>
    <w:rsid w:val="00A32B18"/>
    <w:rsid w:val="00A32E42"/>
    <w:rsid w:val="00A338CF"/>
    <w:rsid w:val="00A33C1F"/>
    <w:rsid w:val="00A33D68"/>
    <w:rsid w:val="00A34149"/>
    <w:rsid w:val="00A341DF"/>
    <w:rsid w:val="00A3434B"/>
    <w:rsid w:val="00A34915"/>
    <w:rsid w:val="00A34A90"/>
    <w:rsid w:val="00A34AE3"/>
    <w:rsid w:val="00A34BE3"/>
    <w:rsid w:val="00A3516E"/>
    <w:rsid w:val="00A35250"/>
    <w:rsid w:val="00A3527E"/>
    <w:rsid w:val="00A35287"/>
    <w:rsid w:val="00A35305"/>
    <w:rsid w:val="00A3571F"/>
    <w:rsid w:val="00A36038"/>
    <w:rsid w:val="00A36DCB"/>
    <w:rsid w:val="00A36EF0"/>
    <w:rsid w:val="00A374E6"/>
    <w:rsid w:val="00A376FA"/>
    <w:rsid w:val="00A37A10"/>
    <w:rsid w:val="00A37F96"/>
    <w:rsid w:val="00A37FE7"/>
    <w:rsid w:val="00A400B1"/>
    <w:rsid w:val="00A402CF"/>
    <w:rsid w:val="00A40518"/>
    <w:rsid w:val="00A40FC0"/>
    <w:rsid w:val="00A4114D"/>
    <w:rsid w:val="00A4130A"/>
    <w:rsid w:val="00A413AC"/>
    <w:rsid w:val="00A41861"/>
    <w:rsid w:val="00A4188B"/>
    <w:rsid w:val="00A41AA8"/>
    <w:rsid w:val="00A4219E"/>
    <w:rsid w:val="00A423C8"/>
    <w:rsid w:val="00A4250C"/>
    <w:rsid w:val="00A42AB6"/>
    <w:rsid w:val="00A4305C"/>
    <w:rsid w:val="00A4419F"/>
    <w:rsid w:val="00A441C4"/>
    <w:rsid w:val="00A4422C"/>
    <w:rsid w:val="00A44325"/>
    <w:rsid w:val="00A444A4"/>
    <w:rsid w:val="00A445E3"/>
    <w:rsid w:val="00A44685"/>
    <w:rsid w:val="00A457BA"/>
    <w:rsid w:val="00A45996"/>
    <w:rsid w:val="00A45AB0"/>
    <w:rsid w:val="00A45B93"/>
    <w:rsid w:val="00A45BA7"/>
    <w:rsid w:val="00A461A9"/>
    <w:rsid w:val="00A4631B"/>
    <w:rsid w:val="00A465FA"/>
    <w:rsid w:val="00A46784"/>
    <w:rsid w:val="00A46AE5"/>
    <w:rsid w:val="00A46E29"/>
    <w:rsid w:val="00A471E0"/>
    <w:rsid w:val="00A476A2"/>
    <w:rsid w:val="00A47E70"/>
    <w:rsid w:val="00A500AF"/>
    <w:rsid w:val="00A507A1"/>
    <w:rsid w:val="00A51046"/>
    <w:rsid w:val="00A512A0"/>
    <w:rsid w:val="00A51BBB"/>
    <w:rsid w:val="00A526DB"/>
    <w:rsid w:val="00A53090"/>
    <w:rsid w:val="00A531A2"/>
    <w:rsid w:val="00A53B9F"/>
    <w:rsid w:val="00A53CDE"/>
    <w:rsid w:val="00A54173"/>
    <w:rsid w:val="00A5435D"/>
    <w:rsid w:val="00A54F86"/>
    <w:rsid w:val="00A55128"/>
    <w:rsid w:val="00A55835"/>
    <w:rsid w:val="00A55D5D"/>
    <w:rsid w:val="00A5600D"/>
    <w:rsid w:val="00A562B3"/>
    <w:rsid w:val="00A569A4"/>
    <w:rsid w:val="00A570EF"/>
    <w:rsid w:val="00A57656"/>
    <w:rsid w:val="00A57999"/>
    <w:rsid w:val="00A57BFF"/>
    <w:rsid w:val="00A57CA5"/>
    <w:rsid w:val="00A57CDE"/>
    <w:rsid w:val="00A611BA"/>
    <w:rsid w:val="00A615F0"/>
    <w:rsid w:val="00A618B5"/>
    <w:rsid w:val="00A61D78"/>
    <w:rsid w:val="00A6204C"/>
    <w:rsid w:val="00A62354"/>
    <w:rsid w:val="00A62B37"/>
    <w:rsid w:val="00A62BED"/>
    <w:rsid w:val="00A630D9"/>
    <w:rsid w:val="00A632EB"/>
    <w:rsid w:val="00A638C7"/>
    <w:rsid w:val="00A63C72"/>
    <w:rsid w:val="00A64186"/>
    <w:rsid w:val="00A64931"/>
    <w:rsid w:val="00A64D86"/>
    <w:rsid w:val="00A64F6B"/>
    <w:rsid w:val="00A65364"/>
    <w:rsid w:val="00A656F9"/>
    <w:rsid w:val="00A6577B"/>
    <w:rsid w:val="00A6578E"/>
    <w:rsid w:val="00A65798"/>
    <w:rsid w:val="00A66157"/>
    <w:rsid w:val="00A66F32"/>
    <w:rsid w:val="00A671CE"/>
    <w:rsid w:val="00A67230"/>
    <w:rsid w:val="00A67649"/>
    <w:rsid w:val="00A677DD"/>
    <w:rsid w:val="00A67878"/>
    <w:rsid w:val="00A67A6B"/>
    <w:rsid w:val="00A67C79"/>
    <w:rsid w:val="00A70053"/>
    <w:rsid w:val="00A70C7D"/>
    <w:rsid w:val="00A70D18"/>
    <w:rsid w:val="00A70F14"/>
    <w:rsid w:val="00A71D32"/>
    <w:rsid w:val="00A71FE2"/>
    <w:rsid w:val="00A7202F"/>
    <w:rsid w:val="00A721AE"/>
    <w:rsid w:val="00A7250A"/>
    <w:rsid w:val="00A725DB"/>
    <w:rsid w:val="00A726D0"/>
    <w:rsid w:val="00A727EE"/>
    <w:rsid w:val="00A72877"/>
    <w:rsid w:val="00A72ADA"/>
    <w:rsid w:val="00A72C82"/>
    <w:rsid w:val="00A72DE1"/>
    <w:rsid w:val="00A72E4B"/>
    <w:rsid w:val="00A730E8"/>
    <w:rsid w:val="00A73490"/>
    <w:rsid w:val="00A73799"/>
    <w:rsid w:val="00A7392D"/>
    <w:rsid w:val="00A73BFE"/>
    <w:rsid w:val="00A73F55"/>
    <w:rsid w:val="00A740DE"/>
    <w:rsid w:val="00A7427A"/>
    <w:rsid w:val="00A74AA3"/>
    <w:rsid w:val="00A74CC3"/>
    <w:rsid w:val="00A75562"/>
    <w:rsid w:val="00A759D5"/>
    <w:rsid w:val="00A75D56"/>
    <w:rsid w:val="00A7613D"/>
    <w:rsid w:val="00A76358"/>
    <w:rsid w:val="00A766B8"/>
    <w:rsid w:val="00A76980"/>
    <w:rsid w:val="00A8015A"/>
    <w:rsid w:val="00A80A2C"/>
    <w:rsid w:val="00A80ACA"/>
    <w:rsid w:val="00A81BA2"/>
    <w:rsid w:val="00A81C95"/>
    <w:rsid w:val="00A81FBC"/>
    <w:rsid w:val="00A8205B"/>
    <w:rsid w:val="00A820F2"/>
    <w:rsid w:val="00A821C8"/>
    <w:rsid w:val="00A82432"/>
    <w:rsid w:val="00A8255B"/>
    <w:rsid w:val="00A8259D"/>
    <w:rsid w:val="00A82733"/>
    <w:rsid w:val="00A83254"/>
    <w:rsid w:val="00A83501"/>
    <w:rsid w:val="00A8360F"/>
    <w:rsid w:val="00A83CDE"/>
    <w:rsid w:val="00A83E6C"/>
    <w:rsid w:val="00A83E7D"/>
    <w:rsid w:val="00A83ED4"/>
    <w:rsid w:val="00A84438"/>
    <w:rsid w:val="00A84621"/>
    <w:rsid w:val="00A8473B"/>
    <w:rsid w:val="00A84A5A"/>
    <w:rsid w:val="00A84B7E"/>
    <w:rsid w:val="00A84E48"/>
    <w:rsid w:val="00A85798"/>
    <w:rsid w:val="00A863EE"/>
    <w:rsid w:val="00A86EAE"/>
    <w:rsid w:val="00A8702E"/>
    <w:rsid w:val="00A879FD"/>
    <w:rsid w:val="00A9088B"/>
    <w:rsid w:val="00A909DC"/>
    <w:rsid w:val="00A90DF5"/>
    <w:rsid w:val="00A91879"/>
    <w:rsid w:val="00A924A0"/>
    <w:rsid w:val="00A9280B"/>
    <w:rsid w:val="00A92831"/>
    <w:rsid w:val="00A928E5"/>
    <w:rsid w:val="00A92AE4"/>
    <w:rsid w:val="00A92EBD"/>
    <w:rsid w:val="00A92F3F"/>
    <w:rsid w:val="00A93209"/>
    <w:rsid w:val="00A934D0"/>
    <w:rsid w:val="00A93624"/>
    <w:rsid w:val="00A94392"/>
    <w:rsid w:val="00A9449C"/>
    <w:rsid w:val="00A9468C"/>
    <w:rsid w:val="00A94DB1"/>
    <w:rsid w:val="00A95390"/>
    <w:rsid w:val="00A95754"/>
    <w:rsid w:val="00A95B0E"/>
    <w:rsid w:val="00A9682C"/>
    <w:rsid w:val="00A96D4D"/>
    <w:rsid w:val="00A96E32"/>
    <w:rsid w:val="00A9721B"/>
    <w:rsid w:val="00A97841"/>
    <w:rsid w:val="00A97972"/>
    <w:rsid w:val="00AA076B"/>
    <w:rsid w:val="00AA0EFD"/>
    <w:rsid w:val="00AA1B98"/>
    <w:rsid w:val="00AA2275"/>
    <w:rsid w:val="00AA23F4"/>
    <w:rsid w:val="00AA23F8"/>
    <w:rsid w:val="00AA2C7E"/>
    <w:rsid w:val="00AA31B1"/>
    <w:rsid w:val="00AA335F"/>
    <w:rsid w:val="00AA3A7F"/>
    <w:rsid w:val="00AA3CB7"/>
    <w:rsid w:val="00AA3DAD"/>
    <w:rsid w:val="00AA4106"/>
    <w:rsid w:val="00AA4629"/>
    <w:rsid w:val="00AA499E"/>
    <w:rsid w:val="00AA4C5E"/>
    <w:rsid w:val="00AA5133"/>
    <w:rsid w:val="00AA5732"/>
    <w:rsid w:val="00AA5C11"/>
    <w:rsid w:val="00AA5C9B"/>
    <w:rsid w:val="00AA5EFD"/>
    <w:rsid w:val="00AA66B8"/>
    <w:rsid w:val="00AA69C7"/>
    <w:rsid w:val="00AA69E9"/>
    <w:rsid w:val="00AA6BC7"/>
    <w:rsid w:val="00AA73DA"/>
    <w:rsid w:val="00AA74E7"/>
    <w:rsid w:val="00AA784C"/>
    <w:rsid w:val="00AA7DFA"/>
    <w:rsid w:val="00AB03AB"/>
    <w:rsid w:val="00AB03FC"/>
    <w:rsid w:val="00AB057B"/>
    <w:rsid w:val="00AB1083"/>
    <w:rsid w:val="00AB124B"/>
    <w:rsid w:val="00AB18AD"/>
    <w:rsid w:val="00AB1BFF"/>
    <w:rsid w:val="00AB2179"/>
    <w:rsid w:val="00AB24C4"/>
    <w:rsid w:val="00AB351A"/>
    <w:rsid w:val="00AB3629"/>
    <w:rsid w:val="00AB37CE"/>
    <w:rsid w:val="00AB3872"/>
    <w:rsid w:val="00AB3DCB"/>
    <w:rsid w:val="00AB4399"/>
    <w:rsid w:val="00AB4891"/>
    <w:rsid w:val="00AB4AFD"/>
    <w:rsid w:val="00AB4F87"/>
    <w:rsid w:val="00AB502E"/>
    <w:rsid w:val="00AB5324"/>
    <w:rsid w:val="00AB60AF"/>
    <w:rsid w:val="00AB60B2"/>
    <w:rsid w:val="00AB6380"/>
    <w:rsid w:val="00AB6525"/>
    <w:rsid w:val="00AB66D7"/>
    <w:rsid w:val="00AB698C"/>
    <w:rsid w:val="00AB6B34"/>
    <w:rsid w:val="00AB6CB7"/>
    <w:rsid w:val="00AB72A7"/>
    <w:rsid w:val="00AB7990"/>
    <w:rsid w:val="00AB7B54"/>
    <w:rsid w:val="00AC0AF4"/>
    <w:rsid w:val="00AC0F80"/>
    <w:rsid w:val="00AC0F95"/>
    <w:rsid w:val="00AC1471"/>
    <w:rsid w:val="00AC1555"/>
    <w:rsid w:val="00AC2773"/>
    <w:rsid w:val="00AC28AF"/>
    <w:rsid w:val="00AC2B26"/>
    <w:rsid w:val="00AC3290"/>
    <w:rsid w:val="00AC32AC"/>
    <w:rsid w:val="00AC32B5"/>
    <w:rsid w:val="00AC3447"/>
    <w:rsid w:val="00AC4067"/>
    <w:rsid w:val="00AC4EF7"/>
    <w:rsid w:val="00AC5455"/>
    <w:rsid w:val="00AC5607"/>
    <w:rsid w:val="00AC58E9"/>
    <w:rsid w:val="00AC5E5E"/>
    <w:rsid w:val="00AC60A2"/>
    <w:rsid w:val="00AC6137"/>
    <w:rsid w:val="00AC6156"/>
    <w:rsid w:val="00AC6556"/>
    <w:rsid w:val="00AC6852"/>
    <w:rsid w:val="00AC6FC4"/>
    <w:rsid w:val="00AC722B"/>
    <w:rsid w:val="00AC748E"/>
    <w:rsid w:val="00AC7B40"/>
    <w:rsid w:val="00AC7FB0"/>
    <w:rsid w:val="00AD02A3"/>
    <w:rsid w:val="00AD0483"/>
    <w:rsid w:val="00AD0624"/>
    <w:rsid w:val="00AD0A21"/>
    <w:rsid w:val="00AD0ABC"/>
    <w:rsid w:val="00AD0B13"/>
    <w:rsid w:val="00AD1841"/>
    <w:rsid w:val="00AD192A"/>
    <w:rsid w:val="00AD2018"/>
    <w:rsid w:val="00AD2360"/>
    <w:rsid w:val="00AD248A"/>
    <w:rsid w:val="00AD2515"/>
    <w:rsid w:val="00AD2657"/>
    <w:rsid w:val="00AD29EB"/>
    <w:rsid w:val="00AD2B29"/>
    <w:rsid w:val="00AD2C78"/>
    <w:rsid w:val="00AD33B0"/>
    <w:rsid w:val="00AD3B6A"/>
    <w:rsid w:val="00AD3D31"/>
    <w:rsid w:val="00AD3F76"/>
    <w:rsid w:val="00AD4035"/>
    <w:rsid w:val="00AD46B7"/>
    <w:rsid w:val="00AD482F"/>
    <w:rsid w:val="00AD530D"/>
    <w:rsid w:val="00AD5B2C"/>
    <w:rsid w:val="00AD5CF0"/>
    <w:rsid w:val="00AD5D3D"/>
    <w:rsid w:val="00AD6005"/>
    <w:rsid w:val="00AD6708"/>
    <w:rsid w:val="00AD6E23"/>
    <w:rsid w:val="00AD72FD"/>
    <w:rsid w:val="00AD7A63"/>
    <w:rsid w:val="00AD7FCB"/>
    <w:rsid w:val="00AE0052"/>
    <w:rsid w:val="00AE0329"/>
    <w:rsid w:val="00AE09B6"/>
    <w:rsid w:val="00AE0D8D"/>
    <w:rsid w:val="00AE185F"/>
    <w:rsid w:val="00AE18BE"/>
    <w:rsid w:val="00AE19D1"/>
    <w:rsid w:val="00AE1CBE"/>
    <w:rsid w:val="00AE20D4"/>
    <w:rsid w:val="00AE29B5"/>
    <w:rsid w:val="00AE2A65"/>
    <w:rsid w:val="00AE2AB9"/>
    <w:rsid w:val="00AE2CC3"/>
    <w:rsid w:val="00AE2DDF"/>
    <w:rsid w:val="00AE307D"/>
    <w:rsid w:val="00AE30CF"/>
    <w:rsid w:val="00AE3993"/>
    <w:rsid w:val="00AE40BC"/>
    <w:rsid w:val="00AE4202"/>
    <w:rsid w:val="00AE482B"/>
    <w:rsid w:val="00AE4D85"/>
    <w:rsid w:val="00AE4F7A"/>
    <w:rsid w:val="00AE4FF1"/>
    <w:rsid w:val="00AE50D8"/>
    <w:rsid w:val="00AE5555"/>
    <w:rsid w:val="00AE5600"/>
    <w:rsid w:val="00AE5886"/>
    <w:rsid w:val="00AE5C69"/>
    <w:rsid w:val="00AE66DA"/>
    <w:rsid w:val="00AE6A5D"/>
    <w:rsid w:val="00AE6B82"/>
    <w:rsid w:val="00AE6F49"/>
    <w:rsid w:val="00AE748F"/>
    <w:rsid w:val="00AE776E"/>
    <w:rsid w:val="00AE7ABE"/>
    <w:rsid w:val="00AE7EA7"/>
    <w:rsid w:val="00AE7EF9"/>
    <w:rsid w:val="00AF0205"/>
    <w:rsid w:val="00AF0536"/>
    <w:rsid w:val="00AF0744"/>
    <w:rsid w:val="00AF0784"/>
    <w:rsid w:val="00AF172E"/>
    <w:rsid w:val="00AF1890"/>
    <w:rsid w:val="00AF1E48"/>
    <w:rsid w:val="00AF1E8D"/>
    <w:rsid w:val="00AF2313"/>
    <w:rsid w:val="00AF267C"/>
    <w:rsid w:val="00AF2846"/>
    <w:rsid w:val="00AF28E4"/>
    <w:rsid w:val="00AF299B"/>
    <w:rsid w:val="00AF3473"/>
    <w:rsid w:val="00AF37EC"/>
    <w:rsid w:val="00AF39D8"/>
    <w:rsid w:val="00AF3A76"/>
    <w:rsid w:val="00AF45CD"/>
    <w:rsid w:val="00AF4A07"/>
    <w:rsid w:val="00AF4D45"/>
    <w:rsid w:val="00AF4E18"/>
    <w:rsid w:val="00AF508F"/>
    <w:rsid w:val="00AF50A1"/>
    <w:rsid w:val="00AF5588"/>
    <w:rsid w:val="00AF5EB5"/>
    <w:rsid w:val="00AF5F0D"/>
    <w:rsid w:val="00AF6578"/>
    <w:rsid w:val="00AF7515"/>
    <w:rsid w:val="00AF7A72"/>
    <w:rsid w:val="00AF7CC7"/>
    <w:rsid w:val="00AF7F6F"/>
    <w:rsid w:val="00B00341"/>
    <w:rsid w:val="00B00CB4"/>
    <w:rsid w:val="00B00D2F"/>
    <w:rsid w:val="00B00DAC"/>
    <w:rsid w:val="00B010E3"/>
    <w:rsid w:val="00B01505"/>
    <w:rsid w:val="00B015F9"/>
    <w:rsid w:val="00B01649"/>
    <w:rsid w:val="00B01875"/>
    <w:rsid w:val="00B0208E"/>
    <w:rsid w:val="00B0334E"/>
    <w:rsid w:val="00B039EC"/>
    <w:rsid w:val="00B03C50"/>
    <w:rsid w:val="00B03D6B"/>
    <w:rsid w:val="00B03EA4"/>
    <w:rsid w:val="00B04862"/>
    <w:rsid w:val="00B04A76"/>
    <w:rsid w:val="00B04CBB"/>
    <w:rsid w:val="00B05179"/>
    <w:rsid w:val="00B05534"/>
    <w:rsid w:val="00B055FA"/>
    <w:rsid w:val="00B05CEB"/>
    <w:rsid w:val="00B06418"/>
    <w:rsid w:val="00B06589"/>
    <w:rsid w:val="00B06CDC"/>
    <w:rsid w:val="00B07442"/>
    <w:rsid w:val="00B075B1"/>
    <w:rsid w:val="00B075E1"/>
    <w:rsid w:val="00B07ABB"/>
    <w:rsid w:val="00B07FFB"/>
    <w:rsid w:val="00B10191"/>
    <w:rsid w:val="00B10320"/>
    <w:rsid w:val="00B10726"/>
    <w:rsid w:val="00B1078E"/>
    <w:rsid w:val="00B10817"/>
    <w:rsid w:val="00B10C45"/>
    <w:rsid w:val="00B1140C"/>
    <w:rsid w:val="00B11AAC"/>
    <w:rsid w:val="00B11AC9"/>
    <w:rsid w:val="00B11AE5"/>
    <w:rsid w:val="00B11D67"/>
    <w:rsid w:val="00B1206A"/>
    <w:rsid w:val="00B12191"/>
    <w:rsid w:val="00B1261F"/>
    <w:rsid w:val="00B12708"/>
    <w:rsid w:val="00B12D16"/>
    <w:rsid w:val="00B13226"/>
    <w:rsid w:val="00B134CB"/>
    <w:rsid w:val="00B13CBD"/>
    <w:rsid w:val="00B140DB"/>
    <w:rsid w:val="00B14D4B"/>
    <w:rsid w:val="00B15481"/>
    <w:rsid w:val="00B15761"/>
    <w:rsid w:val="00B159ED"/>
    <w:rsid w:val="00B15ABB"/>
    <w:rsid w:val="00B15B9E"/>
    <w:rsid w:val="00B15C2D"/>
    <w:rsid w:val="00B169C9"/>
    <w:rsid w:val="00B16A7A"/>
    <w:rsid w:val="00B16CDA"/>
    <w:rsid w:val="00B16FD7"/>
    <w:rsid w:val="00B1715E"/>
    <w:rsid w:val="00B174FB"/>
    <w:rsid w:val="00B178FE"/>
    <w:rsid w:val="00B17942"/>
    <w:rsid w:val="00B17ABF"/>
    <w:rsid w:val="00B17E5E"/>
    <w:rsid w:val="00B17FD1"/>
    <w:rsid w:val="00B2019B"/>
    <w:rsid w:val="00B202C1"/>
    <w:rsid w:val="00B203EC"/>
    <w:rsid w:val="00B2056C"/>
    <w:rsid w:val="00B20997"/>
    <w:rsid w:val="00B20EC2"/>
    <w:rsid w:val="00B21172"/>
    <w:rsid w:val="00B21279"/>
    <w:rsid w:val="00B21515"/>
    <w:rsid w:val="00B215E2"/>
    <w:rsid w:val="00B2183E"/>
    <w:rsid w:val="00B21A44"/>
    <w:rsid w:val="00B21E5B"/>
    <w:rsid w:val="00B223A5"/>
    <w:rsid w:val="00B22D4B"/>
    <w:rsid w:val="00B2333A"/>
    <w:rsid w:val="00B235F4"/>
    <w:rsid w:val="00B238CB"/>
    <w:rsid w:val="00B23F21"/>
    <w:rsid w:val="00B259BC"/>
    <w:rsid w:val="00B25C4E"/>
    <w:rsid w:val="00B26195"/>
    <w:rsid w:val="00B26B07"/>
    <w:rsid w:val="00B27B12"/>
    <w:rsid w:val="00B27C79"/>
    <w:rsid w:val="00B27E11"/>
    <w:rsid w:val="00B27F8A"/>
    <w:rsid w:val="00B27F94"/>
    <w:rsid w:val="00B3010F"/>
    <w:rsid w:val="00B30561"/>
    <w:rsid w:val="00B30D09"/>
    <w:rsid w:val="00B30E79"/>
    <w:rsid w:val="00B30F14"/>
    <w:rsid w:val="00B31B3D"/>
    <w:rsid w:val="00B31DCC"/>
    <w:rsid w:val="00B31E2B"/>
    <w:rsid w:val="00B31ED2"/>
    <w:rsid w:val="00B323AA"/>
    <w:rsid w:val="00B33308"/>
    <w:rsid w:val="00B33624"/>
    <w:rsid w:val="00B34043"/>
    <w:rsid w:val="00B3436F"/>
    <w:rsid w:val="00B347E8"/>
    <w:rsid w:val="00B3495B"/>
    <w:rsid w:val="00B3499C"/>
    <w:rsid w:val="00B34A43"/>
    <w:rsid w:val="00B34FB1"/>
    <w:rsid w:val="00B3531E"/>
    <w:rsid w:val="00B355E2"/>
    <w:rsid w:val="00B35CC0"/>
    <w:rsid w:val="00B35D02"/>
    <w:rsid w:val="00B3695F"/>
    <w:rsid w:val="00B36BD1"/>
    <w:rsid w:val="00B36D15"/>
    <w:rsid w:val="00B36DCA"/>
    <w:rsid w:val="00B3725D"/>
    <w:rsid w:val="00B37723"/>
    <w:rsid w:val="00B3779A"/>
    <w:rsid w:val="00B40082"/>
    <w:rsid w:val="00B40A1C"/>
    <w:rsid w:val="00B40BE0"/>
    <w:rsid w:val="00B40D87"/>
    <w:rsid w:val="00B40DFE"/>
    <w:rsid w:val="00B40F6D"/>
    <w:rsid w:val="00B41217"/>
    <w:rsid w:val="00B4121B"/>
    <w:rsid w:val="00B4234B"/>
    <w:rsid w:val="00B42D10"/>
    <w:rsid w:val="00B43887"/>
    <w:rsid w:val="00B43931"/>
    <w:rsid w:val="00B44656"/>
    <w:rsid w:val="00B4470C"/>
    <w:rsid w:val="00B4471E"/>
    <w:rsid w:val="00B44F29"/>
    <w:rsid w:val="00B44F74"/>
    <w:rsid w:val="00B44F82"/>
    <w:rsid w:val="00B45637"/>
    <w:rsid w:val="00B4573F"/>
    <w:rsid w:val="00B45A16"/>
    <w:rsid w:val="00B45D46"/>
    <w:rsid w:val="00B45F51"/>
    <w:rsid w:val="00B4671B"/>
    <w:rsid w:val="00B469AB"/>
    <w:rsid w:val="00B47C0A"/>
    <w:rsid w:val="00B47DB7"/>
    <w:rsid w:val="00B50132"/>
    <w:rsid w:val="00B5039B"/>
    <w:rsid w:val="00B50621"/>
    <w:rsid w:val="00B50707"/>
    <w:rsid w:val="00B5099A"/>
    <w:rsid w:val="00B511A3"/>
    <w:rsid w:val="00B518F1"/>
    <w:rsid w:val="00B51941"/>
    <w:rsid w:val="00B51FF8"/>
    <w:rsid w:val="00B52B4D"/>
    <w:rsid w:val="00B52CA1"/>
    <w:rsid w:val="00B52CA6"/>
    <w:rsid w:val="00B52D23"/>
    <w:rsid w:val="00B5306D"/>
    <w:rsid w:val="00B532B7"/>
    <w:rsid w:val="00B53817"/>
    <w:rsid w:val="00B53942"/>
    <w:rsid w:val="00B54369"/>
    <w:rsid w:val="00B54629"/>
    <w:rsid w:val="00B546F2"/>
    <w:rsid w:val="00B55129"/>
    <w:rsid w:val="00B554C7"/>
    <w:rsid w:val="00B557B2"/>
    <w:rsid w:val="00B55D8D"/>
    <w:rsid w:val="00B55E48"/>
    <w:rsid w:val="00B55FBF"/>
    <w:rsid w:val="00B57169"/>
    <w:rsid w:val="00B57B62"/>
    <w:rsid w:val="00B6023C"/>
    <w:rsid w:val="00B604B3"/>
    <w:rsid w:val="00B60966"/>
    <w:rsid w:val="00B60A80"/>
    <w:rsid w:val="00B60ED5"/>
    <w:rsid w:val="00B61326"/>
    <w:rsid w:val="00B614F8"/>
    <w:rsid w:val="00B619BE"/>
    <w:rsid w:val="00B61AE0"/>
    <w:rsid w:val="00B61FEB"/>
    <w:rsid w:val="00B625C5"/>
    <w:rsid w:val="00B63441"/>
    <w:rsid w:val="00B6348C"/>
    <w:rsid w:val="00B63C24"/>
    <w:rsid w:val="00B64038"/>
    <w:rsid w:val="00B642D5"/>
    <w:rsid w:val="00B64A81"/>
    <w:rsid w:val="00B65181"/>
    <w:rsid w:val="00B65411"/>
    <w:rsid w:val="00B65547"/>
    <w:rsid w:val="00B65C35"/>
    <w:rsid w:val="00B65EF1"/>
    <w:rsid w:val="00B66060"/>
    <w:rsid w:val="00B666F8"/>
    <w:rsid w:val="00B667C5"/>
    <w:rsid w:val="00B671D7"/>
    <w:rsid w:val="00B67E51"/>
    <w:rsid w:val="00B67E8E"/>
    <w:rsid w:val="00B67FC0"/>
    <w:rsid w:val="00B70063"/>
    <w:rsid w:val="00B704CB"/>
    <w:rsid w:val="00B705D1"/>
    <w:rsid w:val="00B7096A"/>
    <w:rsid w:val="00B71476"/>
    <w:rsid w:val="00B718B2"/>
    <w:rsid w:val="00B7191F"/>
    <w:rsid w:val="00B71AE0"/>
    <w:rsid w:val="00B71C1B"/>
    <w:rsid w:val="00B71C97"/>
    <w:rsid w:val="00B71F0A"/>
    <w:rsid w:val="00B7221F"/>
    <w:rsid w:val="00B72340"/>
    <w:rsid w:val="00B7254C"/>
    <w:rsid w:val="00B73011"/>
    <w:rsid w:val="00B73334"/>
    <w:rsid w:val="00B73B6A"/>
    <w:rsid w:val="00B73F22"/>
    <w:rsid w:val="00B74017"/>
    <w:rsid w:val="00B7412A"/>
    <w:rsid w:val="00B74DB5"/>
    <w:rsid w:val="00B7529A"/>
    <w:rsid w:val="00B752A5"/>
    <w:rsid w:val="00B75A4C"/>
    <w:rsid w:val="00B75A65"/>
    <w:rsid w:val="00B75AF7"/>
    <w:rsid w:val="00B767D2"/>
    <w:rsid w:val="00B77537"/>
    <w:rsid w:val="00B77678"/>
    <w:rsid w:val="00B77F12"/>
    <w:rsid w:val="00B77F3E"/>
    <w:rsid w:val="00B8063A"/>
    <w:rsid w:val="00B80846"/>
    <w:rsid w:val="00B808CE"/>
    <w:rsid w:val="00B80FCA"/>
    <w:rsid w:val="00B80FF9"/>
    <w:rsid w:val="00B813EF"/>
    <w:rsid w:val="00B81667"/>
    <w:rsid w:val="00B81720"/>
    <w:rsid w:val="00B81D5B"/>
    <w:rsid w:val="00B8244B"/>
    <w:rsid w:val="00B82606"/>
    <w:rsid w:val="00B82661"/>
    <w:rsid w:val="00B8269F"/>
    <w:rsid w:val="00B8283E"/>
    <w:rsid w:val="00B82E23"/>
    <w:rsid w:val="00B83357"/>
    <w:rsid w:val="00B837C2"/>
    <w:rsid w:val="00B83BC7"/>
    <w:rsid w:val="00B83C28"/>
    <w:rsid w:val="00B83C99"/>
    <w:rsid w:val="00B83F14"/>
    <w:rsid w:val="00B840CD"/>
    <w:rsid w:val="00B84248"/>
    <w:rsid w:val="00B84369"/>
    <w:rsid w:val="00B844BD"/>
    <w:rsid w:val="00B84852"/>
    <w:rsid w:val="00B85956"/>
    <w:rsid w:val="00B8602F"/>
    <w:rsid w:val="00B86576"/>
    <w:rsid w:val="00B86E7F"/>
    <w:rsid w:val="00B873BC"/>
    <w:rsid w:val="00B8757E"/>
    <w:rsid w:val="00B876D8"/>
    <w:rsid w:val="00B87873"/>
    <w:rsid w:val="00B90A1B"/>
    <w:rsid w:val="00B90B46"/>
    <w:rsid w:val="00B90FD9"/>
    <w:rsid w:val="00B913F4"/>
    <w:rsid w:val="00B91DF6"/>
    <w:rsid w:val="00B920E8"/>
    <w:rsid w:val="00B921F8"/>
    <w:rsid w:val="00B92F12"/>
    <w:rsid w:val="00B93363"/>
    <w:rsid w:val="00B933D5"/>
    <w:rsid w:val="00B93424"/>
    <w:rsid w:val="00B93C1C"/>
    <w:rsid w:val="00B93C36"/>
    <w:rsid w:val="00B93D8B"/>
    <w:rsid w:val="00B93F75"/>
    <w:rsid w:val="00B940CC"/>
    <w:rsid w:val="00B943BF"/>
    <w:rsid w:val="00B94983"/>
    <w:rsid w:val="00B94CB9"/>
    <w:rsid w:val="00B95AC3"/>
    <w:rsid w:val="00B9632A"/>
    <w:rsid w:val="00B964E5"/>
    <w:rsid w:val="00B969DB"/>
    <w:rsid w:val="00B96E5A"/>
    <w:rsid w:val="00B9751A"/>
    <w:rsid w:val="00B976DD"/>
    <w:rsid w:val="00B97765"/>
    <w:rsid w:val="00B97C5D"/>
    <w:rsid w:val="00BA030D"/>
    <w:rsid w:val="00BA032A"/>
    <w:rsid w:val="00BA06E3"/>
    <w:rsid w:val="00BA0BC2"/>
    <w:rsid w:val="00BA0C8C"/>
    <w:rsid w:val="00BA109A"/>
    <w:rsid w:val="00BA1150"/>
    <w:rsid w:val="00BA11F7"/>
    <w:rsid w:val="00BA1593"/>
    <w:rsid w:val="00BA1642"/>
    <w:rsid w:val="00BA187F"/>
    <w:rsid w:val="00BA1B53"/>
    <w:rsid w:val="00BA22FC"/>
    <w:rsid w:val="00BA28CF"/>
    <w:rsid w:val="00BA313B"/>
    <w:rsid w:val="00BA331C"/>
    <w:rsid w:val="00BA3349"/>
    <w:rsid w:val="00BA350E"/>
    <w:rsid w:val="00BA3CA4"/>
    <w:rsid w:val="00BA3D39"/>
    <w:rsid w:val="00BA45E9"/>
    <w:rsid w:val="00BA4A56"/>
    <w:rsid w:val="00BA4E94"/>
    <w:rsid w:val="00BA4FB5"/>
    <w:rsid w:val="00BA50E5"/>
    <w:rsid w:val="00BA53A0"/>
    <w:rsid w:val="00BA5A78"/>
    <w:rsid w:val="00BA606F"/>
    <w:rsid w:val="00BA6156"/>
    <w:rsid w:val="00BA6188"/>
    <w:rsid w:val="00BA6560"/>
    <w:rsid w:val="00BA6714"/>
    <w:rsid w:val="00BA6D64"/>
    <w:rsid w:val="00BA6F24"/>
    <w:rsid w:val="00BA6F9F"/>
    <w:rsid w:val="00BA6FF7"/>
    <w:rsid w:val="00BA734F"/>
    <w:rsid w:val="00BA7481"/>
    <w:rsid w:val="00BA7B81"/>
    <w:rsid w:val="00BB0A00"/>
    <w:rsid w:val="00BB0A24"/>
    <w:rsid w:val="00BB0E61"/>
    <w:rsid w:val="00BB140F"/>
    <w:rsid w:val="00BB1516"/>
    <w:rsid w:val="00BB17B0"/>
    <w:rsid w:val="00BB19D8"/>
    <w:rsid w:val="00BB2245"/>
    <w:rsid w:val="00BB27AB"/>
    <w:rsid w:val="00BB27FF"/>
    <w:rsid w:val="00BB2A61"/>
    <w:rsid w:val="00BB30BC"/>
    <w:rsid w:val="00BB38DB"/>
    <w:rsid w:val="00BB399B"/>
    <w:rsid w:val="00BB423D"/>
    <w:rsid w:val="00BB4CBA"/>
    <w:rsid w:val="00BB4CE5"/>
    <w:rsid w:val="00BB5472"/>
    <w:rsid w:val="00BB5613"/>
    <w:rsid w:val="00BB59E9"/>
    <w:rsid w:val="00BB5DEC"/>
    <w:rsid w:val="00BB6430"/>
    <w:rsid w:val="00BB650D"/>
    <w:rsid w:val="00BB678C"/>
    <w:rsid w:val="00BB6A53"/>
    <w:rsid w:val="00BB6B31"/>
    <w:rsid w:val="00BB7196"/>
    <w:rsid w:val="00BC0172"/>
    <w:rsid w:val="00BC0204"/>
    <w:rsid w:val="00BC0D15"/>
    <w:rsid w:val="00BC0ECE"/>
    <w:rsid w:val="00BC15A4"/>
    <w:rsid w:val="00BC199C"/>
    <w:rsid w:val="00BC1D4B"/>
    <w:rsid w:val="00BC22EC"/>
    <w:rsid w:val="00BC26D8"/>
    <w:rsid w:val="00BC2D87"/>
    <w:rsid w:val="00BC2FFE"/>
    <w:rsid w:val="00BC33A3"/>
    <w:rsid w:val="00BC35B5"/>
    <w:rsid w:val="00BC3836"/>
    <w:rsid w:val="00BC39FF"/>
    <w:rsid w:val="00BC4269"/>
    <w:rsid w:val="00BC440E"/>
    <w:rsid w:val="00BC469B"/>
    <w:rsid w:val="00BC4851"/>
    <w:rsid w:val="00BC4899"/>
    <w:rsid w:val="00BC4D6F"/>
    <w:rsid w:val="00BC5995"/>
    <w:rsid w:val="00BC5AC2"/>
    <w:rsid w:val="00BC5AC5"/>
    <w:rsid w:val="00BC65FA"/>
    <w:rsid w:val="00BC65FB"/>
    <w:rsid w:val="00BC6A68"/>
    <w:rsid w:val="00BC6C4E"/>
    <w:rsid w:val="00BC7065"/>
    <w:rsid w:val="00BC7273"/>
    <w:rsid w:val="00BC73C2"/>
    <w:rsid w:val="00BC7455"/>
    <w:rsid w:val="00BC772C"/>
    <w:rsid w:val="00BC7A5A"/>
    <w:rsid w:val="00BD0403"/>
    <w:rsid w:val="00BD0902"/>
    <w:rsid w:val="00BD0A0F"/>
    <w:rsid w:val="00BD0BC8"/>
    <w:rsid w:val="00BD0E0B"/>
    <w:rsid w:val="00BD1117"/>
    <w:rsid w:val="00BD1499"/>
    <w:rsid w:val="00BD212A"/>
    <w:rsid w:val="00BD279D"/>
    <w:rsid w:val="00BD2A3D"/>
    <w:rsid w:val="00BD2A56"/>
    <w:rsid w:val="00BD2CF9"/>
    <w:rsid w:val="00BD2E38"/>
    <w:rsid w:val="00BD2EE1"/>
    <w:rsid w:val="00BD314B"/>
    <w:rsid w:val="00BD36FB"/>
    <w:rsid w:val="00BD3E3E"/>
    <w:rsid w:val="00BD58AB"/>
    <w:rsid w:val="00BD5AE8"/>
    <w:rsid w:val="00BD5DB2"/>
    <w:rsid w:val="00BD5E3C"/>
    <w:rsid w:val="00BD60BF"/>
    <w:rsid w:val="00BD64F8"/>
    <w:rsid w:val="00BD659A"/>
    <w:rsid w:val="00BD70F1"/>
    <w:rsid w:val="00BD79B9"/>
    <w:rsid w:val="00BD7B45"/>
    <w:rsid w:val="00BD7DB9"/>
    <w:rsid w:val="00BE0FD3"/>
    <w:rsid w:val="00BE16FA"/>
    <w:rsid w:val="00BE1826"/>
    <w:rsid w:val="00BE1993"/>
    <w:rsid w:val="00BE252D"/>
    <w:rsid w:val="00BE279F"/>
    <w:rsid w:val="00BE2925"/>
    <w:rsid w:val="00BE2A6C"/>
    <w:rsid w:val="00BE2DAB"/>
    <w:rsid w:val="00BE2E43"/>
    <w:rsid w:val="00BE3294"/>
    <w:rsid w:val="00BE3AC6"/>
    <w:rsid w:val="00BE3BE3"/>
    <w:rsid w:val="00BE3E70"/>
    <w:rsid w:val="00BE4131"/>
    <w:rsid w:val="00BE4185"/>
    <w:rsid w:val="00BE4B8D"/>
    <w:rsid w:val="00BE50CD"/>
    <w:rsid w:val="00BE52BB"/>
    <w:rsid w:val="00BE5373"/>
    <w:rsid w:val="00BE5C48"/>
    <w:rsid w:val="00BE5E26"/>
    <w:rsid w:val="00BE61A7"/>
    <w:rsid w:val="00BE6928"/>
    <w:rsid w:val="00BE698C"/>
    <w:rsid w:val="00BE70A7"/>
    <w:rsid w:val="00BE7744"/>
    <w:rsid w:val="00BE77A9"/>
    <w:rsid w:val="00BE7813"/>
    <w:rsid w:val="00BE789D"/>
    <w:rsid w:val="00BE79EF"/>
    <w:rsid w:val="00BE7A9E"/>
    <w:rsid w:val="00BF0E27"/>
    <w:rsid w:val="00BF140D"/>
    <w:rsid w:val="00BF1418"/>
    <w:rsid w:val="00BF17DB"/>
    <w:rsid w:val="00BF1F8D"/>
    <w:rsid w:val="00BF21C3"/>
    <w:rsid w:val="00BF2782"/>
    <w:rsid w:val="00BF27E1"/>
    <w:rsid w:val="00BF2CBB"/>
    <w:rsid w:val="00BF2D0D"/>
    <w:rsid w:val="00BF316F"/>
    <w:rsid w:val="00BF3830"/>
    <w:rsid w:val="00BF38E7"/>
    <w:rsid w:val="00BF394D"/>
    <w:rsid w:val="00BF3A83"/>
    <w:rsid w:val="00BF4231"/>
    <w:rsid w:val="00BF424D"/>
    <w:rsid w:val="00BF433C"/>
    <w:rsid w:val="00BF43DC"/>
    <w:rsid w:val="00BF52BD"/>
    <w:rsid w:val="00BF54C8"/>
    <w:rsid w:val="00BF5AA9"/>
    <w:rsid w:val="00BF6042"/>
    <w:rsid w:val="00BF6172"/>
    <w:rsid w:val="00BF639F"/>
    <w:rsid w:val="00BF65A3"/>
    <w:rsid w:val="00BF67D1"/>
    <w:rsid w:val="00BF6B00"/>
    <w:rsid w:val="00BF6B3A"/>
    <w:rsid w:val="00BF6B59"/>
    <w:rsid w:val="00BF6E1E"/>
    <w:rsid w:val="00BF7EE3"/>
    <w:rsid w:val="00C0004D"/>
    <w:rsid w:val="00C00578"/>
    <w:rsid w:val="00C0058C"/>
    <w:rsid w:val="00C00AC9"/>
    <w:rsid w:val="00C0111F"/>
    <w:rsid w:val="00C01503"/>
    <w:rsid w:val="00C016B8"/>
    <w:rsid w:val="00C01A86"/>
    <w:rsid w:val="00C01D49"/>
    <w:rsid w:val="00C030A9"/>
    <w:rsid w:val="00C03945"/>
    <w:rsid w:val="00C04139"/>
    <w:rsid w:val="00C0420C"/>
    <w:rsid w:val="00C042AF"/>
    <w:rsid w:val="00C04365"/>
    <w:rsid w:val="00C04800"/>
    <w:rsid w:val="00C048FC"/>
    <w:rsid w:val="00C04977"/>
    <w:rsid w:val="00C04E33"/>
    <w:rsid w:val="00C05150"/>
    <w:rsid w:val="00C05E94"/>
    <w:rsid w:val="00C05F18"/>
    <w:rsid w:val="00C06126"/>
    <w:rsid w:val="00C065BC"/>
    <w:rsid w:val="00C06933"/>
    <w:rsid w:val="00C06967"/>
    <w:rsid w:val="00C06A82"/>
    <w:rsid w:val="00C06B82"/>
    <w:rsid w:val="00C06C41"/>
    <w:rsid w:val="00C0747F"/>
    <w:rsid w:val="00C077AF"/>
    <w:rsid w:val="00C077BB"/>
    <w:rsid w:val="00C1032E"/>
    <w:rsid w:val="00C10407"/>
    <w:rsid w:val="00C105D6"/>
    <w:rsid w:val="00C11121"/>
    <w:rsid w:val="00C1113D"/>
    <w:rsid w:val="00C11712"/>
    <w:rsid w:val="00C11E9B"/>
    <w:rsid w:val="00C12012"/>
    <w:rsid w:val="00C125A6"/>
    <w:rsid w:val="00C12714"/>
    <w:rsid w:val="00C13479"/>
    <w:rsid w:val="00C138D6"/>
    <w:rsid w:val="00C13E82"/>
    <w:rsid w:val="00C14752"/>
    <w:rsid w:val="00C14BCF"/>
    <w:rsid w:val="00C15244"/>
    <w:rsid w:val="00C157A0"/>
    <w:rsid w:val="00C168C6"/>
    <w:rsid w:val="00C16A56"/>
    <w:rsid w:val="00C1769A"/>
    <w:rsid w:val="00C17D9F"/>
    <w:rsid w:val="00C20182"/>
    <w:rsid w:val="00C20A5D"/>
    <w:rsid w:val="00C20D3E"/>
    <w:rsid w:val="00C20F4E"/>
    <w:rsid w:val="00C21133"/>
    <w:rsid w:val="00C212FB"/>
    <w:rsid w:val="00C219FA"/>
    <w:rsid w:val="00C21C63"/>
    <w:rsid w:val="00C21D0B"/>
    <w:rsid w:val="00C22045"/>
    <w:rsid w:val="00C22555"/>
    <w:rsid w:val="00C22716"/>
    <w:rsid w:val="00C22AD2"/>
    <w:rsid w:val="00C22F1C"/>
    <w:rsid w:val="00C232C1"/>
    <w:rsid w:val="00C23BB1"/>
    <w:rsid w:val="00C2407A"/>
    <w:rsid w:val="00C2412B"/>
    <w:rsid w:val="00C2448E"/>
    <w:rsid w:val="00C244A7"/>
    <w:rsid w:val="00C245E0"/>
    <w:rsid w:val="00C24E1D"/>
    <w:rsid w:val="00C254EF"/>
    <w:rsid w:val="00C25801"/>
    <w:rsid w:val="00C25E8F"/>
    <w:rsid w:val="00C25EED"/>
    <w:rsid w:val="00C25F97"/>
    <w:rsid w:val="00C26482"/>
    <w:rsid w:val="00C2665E"/>
    <w:rsid w:val="00C267BE"/>
    <w:rsid w:val="00C2701A"/>
    <w:rsid w:val="00C27B29"/>
    <w:rsid w:val="00C27FB8"/>
    <w:rsid w:val="00C30F46"/>
    <w:rsid w:val="00C315CA"/>
    <w:rsid w:val="00C31ABA"/>
    <w:rsid w:val="00C31C8B"/>
    <w:rsid w:val="00C31D20"/>
    <w:rsid w:val="00C3202C"/>
    <w:rsid w:val="00C321E3"/>
    <w:rsid w:val="00C322F9"/>
    <w:rsid w:val="00C3321D"/>
    <w:rsid w:val="00C33600"/>
    <w:rsid w:val="00C33687"/>
    <w:rsid w:val="00C337CD"/>
    <w:rsid w:val="00C33F49"/>
    <w:rsid w:val="00C33FCE"/>
    <w:rsid w:val="00C344DF"/>
    <w:rsid w:val="00C3576A"/>
    <w:rsid w:val="00C35A26"/>
    <w:rsid w:val="00C35B6F"/>
    <w:rsid w:val="00C364D6"/>
    <w:rsid w:val="00C367B1"/>
    <w:rsid w:val="00C3694C"/>
    <w:rsid w:val="00C36B03"/>
    <w:rsid w:val="00C36DDE"/>
    <w:rsid w:val="00C3764E"/>
    <w:rsid w:val="00C379ED"/>
    <w:rsid w:val="00C37A62"/>
    <w:rsid w:val="00C402BB"/>
    <w:rsid w:val="00C4066D"/>
    <w:rsid w:val="00C4087D"/>
    <w:rsid w:val="00C40DA3"/>
    <w:rsid w:val="00C411D0"/>
    <w:rsid w:val="00C411D4"/>
    <w:rsid w:val="00C41479"/>
    <w:rsid w:val="00C41EEF"/>
    <w:rsid w:val="00C41F69"/>
    <w:rsid w:val="00C42350"/>
    <w:rsid w:val="00C4279C"/>
    <w:rsid w:val="00C42D5A"/>
    <w:rsid w:val="00C42D66"/>
    <w:rsid w:val="00C42D6F"/>
    <w:rsid w:val="00C4439D"/>
    <w:rsid w:val="00C445C2"/>
    <w:rsid w:val="00C44C26"/>
    <w:rsid w:val="00C4539D"/>
    <w:rsid w:val="00C45879"/>
    <w:rsid w:val="00C458AC"/>
    <w:rsid w:val="00C45B26"/>
    <w:rsid w:val="00C45D59"/>
    <w:rsid w:val="00C45E3D"/>
    <w:rsid w:val="00C460F5"/>
    <w:rsid w:val="00C469AE"/>
    <w:rsid w:val="00C4727C"/>
    <w:rsid w:val="00C4750E"/>
    <w:rsid w:val="00C47A8F"/>
    <w:rsid w:val="00C47F2E"/>
    <w:rsid w:val="00C500B3"/>
    <w:rsid w:val="00C50153"/>
    <w:rsid w:val="00C50E8F"/>
    <w:rsid w:val="00C51096"/>
    <w:rsid w:val="00C51122"/>
    <w:rsid w:val="00C5177E"/>
    <w:rsid w:val="00C517EB"/>
    <w:rsid w:val="00C51933"/>
    <w:rsid w:val="00C51D27"/>
    <w:rsid w:val="00C51F6E"/>
    <w:rsid w:val="00C51FD6"/>
    <w:rsid w:val="00C52352"/>
    <w:rsid w:val="00C52735"/>
    <w:rsid w:val="00C52759"/>
    <w:rsid w:val="00C52ABC"/>
    <w:rsid w:val="00C52CA4"/>
    <w:rsid w:val="00C52CBC"/>
    <w:rsid w:val="00C52E9A"/>
    <w:rsid w:val="00C53315"/>
    <w:rsid w:val="00C53331"/>
    <w:rsid w:val="00C533AF"/>
    <w:rsid w:val="00C5442E"/>
    <w:rsid w:val="00C549F4"/>
    <w:rsid w:val="00C54BEB"/>
    <w:rsid w:val="00C54D65"/>
    <w:rsid w:val="00C5501F"/>
    <w:rsid w:val="00C555FE"/>
    <w:rsid w:val="00C5571D"/>
    <w:rsid w:val="00C55AD2"/>
    <w:rsid w:val="00C55D04"/>
    <w:rsid w:val="00C56631"/>
    <w:rsid w:val="00C56A5E"/>
    <w:rsid w:val="00C5779C"/>
    <w:rsid w:val="00C57F18"/>
    <w:rsid w:val="00C60005"/>
    <w:rsid w:val="00C60034"/>
    <w:rsid w:val="00C601EE"/>
    <w:rsid w:val="00C604D9"/>
    <w:rsid w:val="00C605F0"/>
    <w:rsid w:val="00C61201"/>
    <w:rsid w:val="00C61327"/>
    <w:rsid w:val="00C613E6"/>
    <w:rsid w:val="00C6168A"/>
    <w:rsid w:val="00C61C41"/>
    <w:rsid w:val="00C61DBF"/>
    <w:rsid w:val="00C61F6F"/>
    <w:rsid w:val="00C61F93"/>
    <w:rsid w:val="00C623F9"/>
    <w:rsid w:val="00C624CF"/>
    <w:rsid w:val="00C6290F"/>
    <w:rsid w:val="00C62B62"/>
    <w:rsid w:val="00C62CEA"/>
    <w:rsid w:val="00C62E0B"/>
    <w:rsid w:val="00C6339F"/>
    <w:rsid w:val="00C6364F"/>
    <w:rsid w:val="00C63735"/>
    <w:rsid w:val="00C63C1A"/>
    <w:rsid w:val="00C64074"/>
    <w:rsid w:val="00C64816"/>
    <w:rsid w:val="00C65535"/>
    <w:rsid w:val="00C65BB5"/>
    <w:rsid w:val="00C65CAE"/>
    <w:rsid w:val="00C665EC"/>
    <w:rsid w:val="00C668A6"/>
    <w:rsid w:val="00C66E5E"/>
    <w:rsid w:val="00C66EAB"/>
    <w:rsid w:val="00C673DC"/>
    <w:rsid w:val="00C67436"/>
    <w:rsid w:val="00C6745F"/>
    <w:rsid w:val="00C67B11"/>
    <w:rsid w:val="00C67B92"/>
    <w:rsid w:val="00C67FC4"/>
    <w:rsid w:val="00C7000F"/>
    <w:rsid w:val="00C707BC"/>
    <w:rsid w:val="00C709ED"/>
    <w:rsid w:val="00C70BB7"/>
    <w:rsid w:val="00C71637"/>
    <w:rsid w:val="00C716CA"/>
    <w:rsid w:val="00C718DA"/>
    <w:rsid w:val="00C718F5"/>
    <w:rsid w:val="00C71D43"/>
    <w:rsid w:val="00C7283B"/>
    <w:rsid w:val="00C72A81"/>
    <w:rsid w:val="00C72ADE"/>
    <w:rsid w:val="00C73295"/>
    <w:rsid w:val="00C73568"/>
    <w:rsid w:val="00C735EB"/>
    <w:rsid w:val="00C7390D"/>
    <w:rsid w:val="00C73C42"/>
    <w:rsid w:val="00C74832"/>
    <w:rsid w:val="00C74835"/>
    <w:rsid w:val="00C7493C"/>
    <w:rsid w:val="00C74990"/>
    <w:rsid w:val="00C751EC"/>
    <w:rsid w:val="00C75ACB"/>
    <w:rsid w:val="00C76037"/>
    <w:rsid w:val="00C760C1"/>
    <w:rsid w:val="00C768B3"/>
    <w:rsid w:val="00C77266"/>
    <w:rsid w:val="00C772C7"/>
    <w:rsid w:val="00C77303"/>
    <w:rsid w:val="00C774D3"/>
    <w:rsid w:val="00C77CC5"/>
    <w:rsid w:val="00C77CF3"/>
    <w:rsid w:val="00C77CF9"/>
    <w:rsid w:val="00C800F4"/>
    <w:rsid w:val="00C8027C"/>
    <w:rsid w:val="00C80602"/>
    <w:rsid w:val="00C806E9"/>
    <w:rsid w:val="00C809B9"/>
    <w:rsid w:val="00C80C10"/>
    <w:rsid w:val="00C817C2"/>
    <w:rsid w:val="00C817D3"/>
    <w:rsid w:val="00C8184A"/>
    <w:rsid w:val="00C81BE9"/>
    <w:rsid w:val="00C81E6C"/>
    <w:rsid w:val="00C81FCD"/>
    <w:rsid w:val="00C82237"/>
    <w:rsid w:val="00C82BCC"/>
    <w:rsid w:val="00C82E8D"/>
    <w:rsid w:val="00C83013"/>
    <w:rsid w:val="00C839ED"/>
    <w:rsid w:val="00C83BF7"/>
    <w:rsid w:val="00C83D00"/>
    <w:rsid w:val="00C84011"/>
    <w:rsid w:val="00C8472C"/>
    <w:rsid w:val="00C84DC4"/>
    <w:rsid w:val="00C84F46"/>
    <w:rsid w:val="00C854A8"/>
    <w:rsid w:val="00C85617"/>
    <w:rsid w:val="00C85755"/>
    <w:rsid w:val="00C85A6A"/>
    <w:rsid w:val="00C85FEC"/>
    <w:rsid w:val="00C860CA"/>
    <w:rsid w:val="00C86180"/>
    <w:rsid w:val="00C8665B"/>
    <w:rsid w:val="00C86957"/>
    <w:rsid w:val="00C86965"/>
    <w:rsid w:val="00C8742F"/>
    <w:rsid w:val="00C874A9"/>
    <w:rsid w:val="00C876E4"/>
    <w:rsid w:val="00C9027A"/>
    <w:rsid w:val="00C9041D"/>
    <w:rsid w:val="00C905D5"/>
    <w:rsid w:val="00C90692"/>
    <w:rsid w:val="00C906CF"/>
    <w:rsid w:val="00C90900"/>
    <w:rsid w:val="00C916E4"/>
    <w:rsid w:val="00C9170E"/>
    <w:rsid w:val="00C91C04"/>
    <w:rsid w:val="00C92086"/>
    <w:rsid w:val="00C92420"/>
    <w:rsid w:val="00C92644"/>
    <w:rsid w:val="00C929BF"/>
    <w:rsid w:val="00C92F38"/>
    <w:rsid w:val="00C93080"/>
    <w:rsid w:val="00C940B2"/>
    <w:rsid w:val="00C94235"/>
    <w:rsid w:val="00C94CDD"/>
    <w:rsid w:val="00C94DF9"/>
    <w:rsid w:val="00C950C5"/>
    <w:rsid w:val="00C95674"/>
    <w:rsid w:val="00C95985"/>
    <w:rsid w:val="00C95DEA"/>
    <w:rsid w:val="00C95E1C"/>
    <w:rsid w:val="00C95E7A"/>
    <w:rsid w:val="00C9644E"/>
    <w:rsid w:val="00C965C1"/>
    <w:rsid w:val="00C9696A"/>
    <w:rsid w:val="00C97142"/>
    <w:rsid w:val="00C9775A"/>
    <w:rsid w:val="00C97EE4"/>
    <w:rsid w:val="00C97FEF"/>
    <w:rsid w:val="00CA0152"/>
    <w:rsid w:val="00CA01D3"/>
    <w:rsid w:val="00CA0318"/>
    <w:rsid w:val="00CA04AB"/>
    <w:rsid w:val="00CA115B"/>
    <w:rsid w:val="00CA1585"/>
    <w:rsid w:val="00CA18DA"/>
    <w:rsid w:val="00CA1990"/>
    <w:rsid w:val="00CA1B64"/>
    <w:rsid w:val="00CA1F55"/>
    <w:rsid w:val="00CA200E"/>
    <w:rsid w:val="00CA20A2"/>
    <w:rsid w:val="00CA2621"/>
    <w:rsid w:val="00CA27AA"/>
    <w:rsid w:val="00CA27D7"/>
    <w:rsid w:val="00CA2E35"/>
    <w:rsid w:val="00CA2EC8"/>
    <w:rsid w:val="00CA2ED0"/>
    <w:rsid w:val="00CA2FAB"/>
    <w:rsid w:val="00CA3678"/>
    <w:rsid w:val="00CA3C11"/>
    <w:rsid w:val="00CA402D"/>
    <w:rsid w:val="00CA40D4"/>
    <w:rsid w:val="00CA4A94"/>
    <w:rsid w:val="00CA50A6"/>
    <w:rsid w:val="00CA5422"/>
    <w:rsid w:val="00CA5C91"/>
    <w:rsid w:val="00CA609A"/>
    <w:rsid w:val="00CA6AA4"/>
    <w:rsid w:val="00CA6B81"/>
    <w:rsid w:val="00CA7256"/>
    <w:rsid w:val="00CA7E34"/>
    <w:rsid w:val="00CB0256"/>
    <w:rsid w:val="00CB11E0"/>
    <w:rsid w:val="00CB12D7"/>
    <w:rsid w:val="00CB1C50"/>
    <w:rsid w:val="00CB2604"/>
    <w:rsid w:val="00CB27E5"/>
    <w:rsid w:val="00CB28E5"/>
    <w:rsid w:val="00CB2C28"/>
    <w:rsid w:val="00CB2EDB"/>
    <w:rsid w:val="00CB3011"/>
    <w:rsid w:val="00CB33D7"/>
    <w:rsid w:val="00CB3714"/>
    <w:rsid w:val="00CB3846"/>
    <w:rsid w:val="00CB3A38"/>
    <w:rsid w:val="00CB45F8"/>
    <w:rsid w:val="00CB4990"/>
    <w:rsid w:val="00CB4DE2"/>
    <w:rsid w:val="00CB5391"/>
    <w:rsid w:val="00CB5DBA"/>
    <w:rsid w:val="00CB6B7A"/>
    <w:rsid w:val="00CB6DF4"/>
    <w:rsid w:val="00CB6E70"/>
    <w:rsid w:val="00CB6F5E"/>
    <w:rsid w:val="00CB70F2"/>
    <w:rsid w:val="00CB70F3"/>
    <w:rsid w:val="00CB7F1D"/>
    <w:rsid w:val="00CB7F5D"/>
    <w:rsid w:val="00CC004A"/>
    <w:rsid w:val="00CC0223"/>
    <w:rsid w:val="00CC0703"/>
    <w:rsid w:val="00CC14D1"/>
    <w:rsid w:val="00CC1B29"/>
    <w:rsid w:val="00CC2555"/>
    <w:rsid w:val="00CC2D12"/>
    <w:rsid w:val="00CC31DD"/>
    <w:rsid w:val="00CC34D3"/>
    <w:rsid w:val="00CC363B"/>
    <w:rsid w:val="00CC3AF9"/>
    <w:rsid w:val="00CC3D2B"/>
    <w:rsid w:val="00CC4894"/>
    <w:rsid w:val="00CC4922"/>
    <w:rsid w:val="00CC553F"/>
    <w:rsid w:val="00CC5C3F"/>
    <w:rsid w:val="00CC5F1B"/>
    <w:rsid w:val="00CC6010"/>
    <w:rsid w:val="00CC6082"/>
    <w:rsid w:val="00CC6C6E"/>
    <w:rsid w:val="00CC7219"/>
    <w:rsid w:val="00CC744A"/>
    <w:rsid w:val="00CC76E6"/>
    <w:rsid w:val="00CC772B"/>
    <w:rsid w:val="00CC773E"/>
    <w:rsid w:val="00CC7A71"/>
    <w:rsid w:val="00CC7FD1"/>
    <w:rsid w:val="00CC7FFB"/>
    <w:rsid w:val="00CD01E6"/>
    <w:rsid w:val="00CD020C"/>
    <w:rsid w:val="00CD05C8"/>
    <w:rsid w:val="00CD06F2"/>
    <w:rsid w:val="00CD0944"/>
    <w:rsid w:val="00CD0A4B"/>
    <w:rsid w:val="00CD1645"/>
    <w:rsid w:val="00CD1A92"/>
    <w:rsid w:val="00CD1D31"/>
    <w:rsid w:val="00CD1F55"/>
    <w:rsid w:val="00CD1F9D"/>
    <w:rsid w:val="00CD229D"/>
    <w:rsid w:val="00CD2B47"/>
    <w:rsid w:val="00CD30CF"/>
    <w:rsid w:val="00CD34AE"/>
    <w:rsid w:val="00CD3561"/>
    <w:rsid w:val="00CD40B5"/>
    <w:rsid w:val="00CD4A2C"/>
    <w:rsid w:val="00CD5BB7"/>
    <w:rsid w:val="00CD5DDF"/>
    <w:rsid w:val="00CD6528"/>
    <w:rsid w:val="00CD69CD"/>
    <w:rsid w:val="00CD6B12"/>
    <w:rsid w:val="00CD6ED2"/>
    <w:rsid w:val="00CD7079"/>
    <w:rsid w:val="00CD7360"/>
    <w:rsid w:val="00CD746B"/>
    <w:rsid w:val="00CD76D6"/>
    <w:rsid w:val="00CD79A0"/>
    <w:rsid w:val="00CE0038"/>
    <w:rsid w:val="00CE0A18"/>
    <w:rsid w:val="00CE0D3F"/>
    <w:rsid w:val="00CE1066"/>
    <w:rsid w:val="00CE1A22"/>
    <w:rsid w:val="00CE2088"/>
    <w:rsid w:val="00CE216B"/>
    <w:rsid w:val="00CE2174"/>
    <w:rsid w:val="00CE2781"/>
    <w:rsid w:val="00CE2951"/>
    <w:rsid w:val="00CE2DE0"/>
    <w:rsid w:val="00CE307C"/>
    <w:rsid w:val="00CE33DA"/>
    <w:rsid w:val="00CE37C1"/>
    <w:rsid w:val="00CE3B72"/>
    <w:rsid w:val="00CE3BE7"/>
    <w:rsid w:val="00CE3C10"/>
    <w:rsid w:val="00CE45E7"/>
    <w:rsid w:val="00CE49CE"/>
    <w:rsid w:val="00CE4E8D"/>
    <w:rsid w:val="00CE5774"/>
    <w:rsid w:val="00CE5A68"/>
    <w:rsid w:val="00CE5AC9"/>
    <w:rsid w:val="00CE5D62"/>
    <w:rsid w:val="00CE5E42"/>
    <w:rsid w:val="00CE62CF"/>
    <w:rsid w:val="00CE65F1"/>
    <w:rsid w:val="00CE6634"/>
    <w:rsid w:val="00CE6D2B"/>
    <w:rsid w:val="00CE6E4B"/>
    <w:rsid w:val="00CE6EDE"/>
    <w:rsid w:val="00CE7326"/>
    <w:rsid w:val="00CE74E2"/>
    <w:rsid w:val="00CE75AB"/>
    <w:rsid w:val="00CE7E71"/>
    <w:rsid w:val="00CE7FD1"/>
    <w:rsid w:val="00CF0441"/>
    <w:rsid w:val="00CF0665"/>
    <w:rsid w:val="00CF0939"/>
    <w:rsid w:val="00CF0BD5"/>
    <w:rsid w:val="00CF1586"/>
    <w:rsid w:val="00CF1855"/>
    <w:rsid w:val="00CF18EB"/>
    <w:rsid w:val="00CF1A1F"/>
    <w:rsid w:val="00CF1DFA"/>
    <w:rsid w:val="00CF23B1"/>
    <w:rsid w:val="00CF24E4"/>
    <w:rsid w:val="00CF2D2E"/>
    <w:rsid w:val="00CF3240"/>
    <w:rsid w:val="00CF3533"/>
    <w:rsid w:val="00CF362C"/>
    <w:rsid w:val="00CF36E9"/>
    <w:rsid w:val="00CF3C9C"/>
    <w:rsid w:val="00CF44BC"/>
    <w:rsid w:val="00CF4581"/>
    <w:rsid w:val="00CF5136"/>
    <w:rsid w:val="00CF515F"/>
    <w:rsid w:val="00CF5168"/>
    <w:rsid w:val="00CF5A31"/>
    <w:rsid w:val="00CF5AD1"/>
    <w:rsid w:val="00CF5EAB"/>
    <w:rsid w:val="00CF60D9"/>
    <w:rsid w:val="00CF62BB"/>
    <w:rsid w:val="00CF6457"/>
    <w:rsid w:val="00CF668A"/>
    <w:rsid w:val="00CF7357"/>
    <w:rsid w:val="00CF7618"/>
    <w:rsid w:val="00CF7811"/>
    <w:rsid w:val="00CF791D"/>
    <w:rsid w:val="00CF7B64"/>
    <w:rsid w:val="00CF7E8F"/>
    <w:rsid w:val="00D001F4"/>
    <w:rsid w:val="00D00514"/>
    <w:rsid w:val="00D0066D"/>
    <w:rsid w:val="00D00BD2"/>
    <w:rsid w:val="00D00C5A"/>
    <w:rsid w:val="00D00F7E"/>
    <w:rsid w:val="00D0140B"/>
    <w:rsid w:val="00D01C98"/>
    <w:rsid w:val="00D01E57"/>
    <w:rsid w:val="00D020D2"/>
    <w:rsid w:val="00D02176"/>
    <w:rsid w:val="00D0291E"/>
    <w:rsid w:val="00D02B71"/>
    <w:rsid w:val="00D0388D"/>
    <w:rsid w:val="00D03EE1"/>
    <w:rsid w:val="00D0457A"/>
    <w:rsid w:val="00D045B1"/>
    <w:rsid w:val="00D0484C"/>
    <w:rsid w:val="00D04C79"/>
    <w:rsid w:val="00D04F33"/>
    <w:rsid w:val="00D05020"/>
    <w:rsid w:val="00D05108"/>
    <w:rsid w:val="00D0512D"/>
    <w:rsid w:val="00D051A3"/>
    <w:rsid w:val="00D0592B"/>
    <w:rsid w:val="00D05A16"/>
    <w:rsid w:val="00D05C3A"/>
    <w:rsid w:val="00D063AD"/>
    <w:rsid w:val="00D06D56"/>
    <w:rsid w:val="00D07BD0"/>
    <w:rsid w:val="00D07EDB"/>
    <w:rsid w:val="00D106E6"/>
    <w:rsid w:val="00D10FFC"/>
    <w:rsid w:val="00D1179B"/>
    <w:rsid w:val="00D117C6"/>
    <w:rsid w:val="00D12439"/>
    <w:rsid w:val="00D12684"/>
    <w:rsid w:val="00D129A1"/>
    <w:rsid w:val="00D137A4"/>
    <w:rsid w:val="00D13A13"/>
    <w:rsid w:val="00D13AF7"/>
    <w:rsid w:val="00D140A7"/>
    <w:rsid w:val="00D14393"/>
    <w:rsid w:val="00D14BD1"/>
    <w:rsid w:val="00D14BDC"/>
    <w:rsid w:val="00D1532E"/>
    <w:rsid w:val="00D1547D"/>
    <w:rsid w:val="00D15799"/>
    <w:rsid w:val="00D15834"/>
    <w:rsid w:val="00D15D1D"/>
    <w:rsid w:val="00D16ED4"/>
    <w:rsid w:val="00D17D34"/>
    <w:rsid w:val="00D17E89"/>
    <w:rsid w:val="00D17F4F"/>
    <w:rsid w:val="00D2045E"/>
    <w:rsid w:val="00D206D5"/>
    <w:rsid w:val="00D20710"/>
    <w:rsid w:val="00D20A32"/>
    <w:rsid w:val="00D219F8"/>
    <w:rsid w:val="00D21E7E"/>
    <w:rsid w:val="00D222FE"/>
    <w:rsid w:val="00D2257A"/>
    <w:rsid w:val="00D22606"/>
    <w:rsid w:val="00D22DC0"/>
    <w:rsid w:val="00D233A3"/>
    <w:rsid w:val="00D23516"/>
    <w:rsid w:val="00D235F0"/>
    <w:rsid w:val="00D2389D"/>
    <w:rsid w:val="00D23959"/>
    <w:rsid w:val="00D23C4C"/>
    <w:rsid w:val="00D240D6"/>
    <w:rsid w:val="00D24B5B"/>
    <w:rsid w:val="00D24FDC"/>
    <w:rsid w:val="00D25335"/>
    <w:rsid w:val="00D25C6F"/>
    <w:rsid w:val="00D265A2"/>
    <w:rsid w:val="00D2660D"/>
    <w:rsid w:val="00D26752"/>
    <w:rsid w:val="00D26CC4"/>
    <w:rsid w:val="00D27295"/>
    <w:rsid w:val="00D301D9"/>
    <w:rsid w:val="00D30373"/>
    <w:rsid w:val="00D304D0"/>
    <w:rsid w:val="00D309F0"/>
    <w:rsid w:val="00D317C2"/>
    <w:rsid w:val="00D31A55"/>
    <w:rsid w:val="00D32033"/>
    <w:rsid w:val="00D322C4"/>
    <w:rsid w:val="00D32B0C"/>
    <w:rsid w:val="00D32BAB"/>
    <w:rsid w:val="00D33214"/>
    <w:rsid w:val="00D33A1E"/>
    <w:rsid w:val="00D34048"/>
    <w:rsid w:val="00D3412F"/>
    <w:rsid w:val="00D348F8"/>
    <w:rsid w:val="00D34B96"/>
    <w:rsid w:val="00D34BAE"/>
    <w:rsid w:val="00D34C49"/>
    <w:rsid w:val="00D34CF7"/>
    <w:rsid w:val="00D34D0D"/>
    <w:rsid w:val="00D34F21"/>
    <w:rsid w:val="00D352F4"/>
    <w:rsid w:val="00D354FF"/>
    <w:rsid w:val="00D35807"/>
    <w:rsid w:val="00D35AA8"/>
    <w:rsid w:val="00D35B01"/>
    <w:rsid w:val="00D35B6E"/>
    <w:rsid w:val="00D35F62"/>
    <w:rsid w:val="00D361DA"/>
    <w:rsid w:val="00D363A8"/>
    <w:rsid w:val="00D36F7E"/>
    <w:rsid w:val="00D372A7"/>
    <w:rsid w:val="00D37521"/>
    <w:rsid w:val="00D375B3"/>
    <w:rsid w:val="00D376BF"/>
    <w:rsid w:val="00D377E1"/>
    <w:rsid w:val="00D40000"/>
    <w:rsid w:val="00D400C6"/>
    <w:rsid w:val="00D40199"/>
    <w:rsid w:val="00D40869"/>
    <w:rsid w:val="00D40C3D"/>
    <w:rsid w:val="00D413F6"/>
    <w:rsid w:val="00D415A3"/>
    <w:rsid w:val="00D415F7"/>
    <w:rsid w:val="00D41622"/>
    <w:rsid w:val="00D4200A"/>
    <w:rsid w:val="00D4200C"/>
    <w:rsid w:val="00D421AD"/>
    <w:rsid w:val="00D42D64"/>
    <w:rsid w:val="00D42F3E"/>
    <w:rsid w:val="00D43109"/>
    <w:rsid w:val="00D4350A"/>
    <w:rsid w:val="00D43CF9"/>
    <w:rsid w:val="00D4473C"/>
    <w:rsid w:val="00D44952"/>
    <w:rsid w:val="00D4499C"/>
    <w:rsid w:val="00D45129"/>
    <w:rsid w:val="00D45377"/>
    <w:rsid w:val="00D45835"/>
    <w:rsid w:val="00D4586F"/>
    <w:rsid w:val="00D45E95"/>
    <w:rsid w:val="00D464C3"/>
    <w:rsid w:val="00D4692F"/>
    <w:rsid w:val="00D469B6"/>
    <w:rsid w:val="00D46C0B"/>
    <w:rsid w:val="00D46E54"/>
    <w:rsid w:val="00D47840"/>
    <w:rsid w:val="00D47B5E"/>
    <w:rsid w:val="00D500FB"/>
    <w:rsid w:val="00D5015D"/>
    <w:rsid w:val="00D504D2"/>
    <w:rsid w:val="00D50572"/>
    <w:rsid w:val="00D5075C"/>
    <w:rsid w:val="00D507C5"/>
    <w:rsid w:val="00D509C4"/>
    <w:rsid w:val="00D50BEA"/>
    <w:rsid w:val="00D5136D"/>
    <w:rsid w:val="00D51585"/>
    <w:rsid w:val="00D516D3"/>
    <w:rsid w:val="00D51AB0"/>
    <w:rsid w:val="00D51C33"/>
    <w:rsid w:val="00D51D9E"/>
    <w:rsid w:val="00D51DA3"/>
    <w:rsid w:val="00D5234E"/>
    <w:rsid w:val="00D5255E"/>
    <w:rsid w:val="00D525AF"/>
    <w:rsid w:val="00D52DEF"/>
    <w:rsid w:val="00D536A3"/>
    <w:rsid w:val="00D536F5"/>
    <w:rsid w:val="00D53A2B"/>
    <w:rsid w:val="00D53AE7"/>
    <w:rsid w:val="00D54060"/>
    <w:rsid w:val="00D54086"/>
    <w:rsid w:val="00D5430D"/>
    <w:rsid w:val="00D544F1"/>
    <w:rsid w:val="00D545A8"/>
    <w:rsid w:val="00D545C0"/>
    <w:rsid w:val="00D54602"/>
    <w:rsid w:val="00D54633"/>
    <w:rsid w:val="00D5471D"/>
    <w:rsid w:val="00D54A0C"/>
    <w:rsid w:val="00D55157"/>
    <w:rsid w:val="00D5537A"/>
    <w:rsid w:val="00D55BA0"/>
    <w:rsid w:val="00D56017"/>
    <w:rsid w:val="00D5609A"/>
    <w:rsid w:val="00D5614E"/>
    <w:rsid w:val="00D57239"/>
    <w:rsid w:val="00D57B24"/>
    <w:rsid w:val="00D57DC2"/>
    <w:rsid w:val="00D57F8F"/>
    <w:rsid w:val="00D60117"/>
    <w:rsid w:val="00D607B5"/>
    <w:rsid w:val="00D60EBD"/>
    <w:rsid w:val="00D610E4"/>
    <w:rsid w:val="00D613FE"/>
    <w:rsid w:val="00D61456"/>
    <w:rsid w:val="00D61459"/>
    <w:rsid w:val="00D6181E"/>
    <w:rsid w:val="00D61CFF"/>
    <w:rsid w:val="00D61E64"/>
    <w:rsid w:val="00D623D0"/>
    <w:rsid w:val="00D62453"/>
    <w:rsid w:val="00D62786"/>
    <w:rsid w:val="00D629BE"/>
    <w:rsid w:val="00D6360C"/>
    <w:rsid w:val="00D637B8"/>
    <w:rsid w:val="00D63E1E"/>
    <w:rsid w:val="00D6439F"/>
    <w:rsid w:val="00D64714"/>
    <w:rsid w:val="00D64FE0"/>
    <w:rsid w:val="00D651A8"/>
    <w:rsid w:val="00D652E8"/>
    <w:rsid w:val="00D65B0A"/>
    <w:rsid w:val="00D6609A"/>
    <w:rsid w:val="00D66157"/>
    <w:rsid w:val="00D667E9"/>
    <w:rsid w:val="00D66BC4"/>
    <w:rsid w:val="00D66DB4"/>
    <w:rsid w:val="00D67393"/>
    <w:rsid w:val="00D67728"/>
    <w:rsid w:val="00D678F8"/>
    <w:rsid w:val="00D67A00"/>
    <w:rsid w:val="00D67C78"/>
    <w:rsid w:val="00D67E08"/>
    <w:rsid w:val="00D67F2A"/>
    <w:rsid w:val="00D70098"/>
    <w:rsid w:val="00D7032A"/>
    <w:rsid w:val="00D7032C"/>
    <w:rsid w:val="00D7067B"/>
    <w:rsid w:val="00D70ABE"/>
    <w:rsid w:val="00D70E0A"/>
    <w:rsid w:val="00D712EC"/>
    <w:rsid w:val="00D7175C"/>
    <w:rsid w:val="00D71924"/>
    <w:rsid w:val="00D7198C"/>
    <w:rsid w:val="00D71CBF"/>
    <w:rsid w:val="00D72296"/>
    <w:rsid w:val="00D72501"/>
    <w:rsid w:val="00D72A68"/>
    <w:rsid w:val="00D72B2E"/>
    <w:rsid w:val="00D72D0E"/>
    <w:rsid w:val="00D72D37"/>
    <w:rsid w:val="00D72DBF"/>
    <w:rsid w:val="00D73A00"/>
    <w:rsid w:val="00D73D00"/>
    <w:rsid w:val="00D74B6B"/>
    <w:rsid w:val="00D75921"/>
    <w:rsid w:val="00D75AB4"/>
    <w:rsid w:val="00D75E81"/>
    <w:rsid w:val="00D760A8"/>
    <w:rsid w:val="00D761F8"/>
    <w:rsid w:val="00D76B37"/>
    <w:rsid w:val="00D76CB8"/>
    <w:rsid w:val="00D77A26"/>
    <w:rsid w:val="00D80065"/>
    <w:rsid w:val="00D80205"/>
    <w:rsid w:val="00D80BD2"/>
    <w:rsid w:val="00D80C65"/>
    <w:rsid w:val="00D80E58"/>
    <w:rsid w:val="00D81123"/>
    <w:rsid w:val="00D8164B"/>
    <w:rsid w:val="00D821D2"/>
    <w:rsid w:val="00D832A1"/>
    <w:rsid w:val="00D832D2"/>
    <w:rsid w:val="00D832FB"/>
    <w:rsid w:val="00D833BC"/>
    <w:rsid w:val="00D8355C"/>
    <w:rsid w:val="00D836B7"/>
    <w:rsid w:val="00D838AA"/>
    <w:rsid w:val="00D83B41"/>
    <w:rsid w:val="00D841AE"/>
    <w:rsid w:val="00D8495E"/>
    <w:rsid w:val="00D84A39"/>
    <w:rsid w:val="00D84BAA"/>
    <w:rsid w:val="00D84D0B"/>
    <w:rsid w:val="00D85091"/>
    <w:rsid w:val="00D85155"/>
    <w:rsid w:val="00D852A2"/>
    <w:rsid w:val="00D85E4D"/>
    <w:rsid w:val="00D85EA4"/>
    <w:rsid w:val="00D8657E"/>
    <w:rsid w:val="00D873A1"/>
    <w:rsid w:val="00D9074A"/>
    <w:rsid w:val="00D9090C"/>
    <w:rsid w:val="00D9095D"/>
    <w:rsid w:val="00D9097D"/>
    <w:rsid w:val="00D90E26"/>
    <w:rsid w:val="00D90E3D"/>
    <w:rsid w:val="00D90EDB"/>
    <w:rsid w:val="00D913B8"/>
    <w:rsid w:val="00D91B29"/>
    <w:rsid w:val="00D9223D"/>
    <w:rsid w:val="00D92320"/>
    <w:rsid w:val="00D92A02"/>
    <w:rsid w:val="00D92D5E"/>
    <w:rsid w:val="00D92DD0"/>
    <w:rsid w:val="00D92EB3"/>
    <w:rsid w:val="00D930F3"/>
    <w:rsid w:val="00D9353E"/>
    <w:rsid w:val="00D93976"/>
    <w:rsid w:val="00D93DC0"/>
    <w:rsid w:val="00D94720"/>
    <w:rsid w:val="00D949C7"/>
    <w:rsid w:val="00D94D77"/>
    <w:rsid w:val="00D94E69"/>
    <w:rsid w:val="00D950CB"/>
    <w:rsid w:val="00D952E4"/>
    <w:rsid w:val="00D95624"/>
    <w:rsid w:val="00D95B22"/>
    <w:rsid w:val="00D95C0D"/>
    <w:rsid w:val="00D95F68"/>
    <w:rsid w:val="00D95FC3"/>
    <w:rsid w:val="00D96263"/>
    <w:rsid w:val="00D965EF"/>
    <w:rsid w:val="00D96680"/>
    <w:rsid w:val="00D96B8F"/>
    <w:rsid w:val="00D96C12"/>
    <w:rsid w:val="00D97362"/>
    <w:rsid w:val="00D975DE"/>
    <w:rsid w:val="00D97677"/>
    <w:rsid w:val="00DA019E"/>
    <w:rsid w:val="00DA03FE"/>
    <w:rsid w:val="00DA142A"/>
    <w:rsid w:val="00DA15C0"/>
    <w:rsid w:val="00DA1EF1"/>
    <w:rsid w:val="00DA1F29"/>
    <w:rsid w:val="00DA24E2"/>
    <w:rsid w:val="00DA2C14"/>
    <w:rsid w:val="00DA32E6"/>
    <w:rsid w:val="00DA32F7"/>
    <w:rsid w:val="00DA36C9"/>
    <w:rsid w:val="00DA3B5E"/>
    <w:rsid w:val="00DA4BE6"/>
    <w:rsid w:val="00DA54CD"/>
    <w:rsid w:val="00DA565F"/>
    <w:rsid w:val="00DA566C"/>
    <w:rsid w:val="00DA5C03"/>
    <w:rsid w:val="00DA5E0C"/>
    <w:rsid w:val="00DA61C3"/>
    <w:rsid w:val="00DA6E41"/>
    <w:rsid w:val="00DA7113"/>
    <w:rsid w:val="00DA771C"/>
    <w:rsid w:val="00DA7A56"/>
    <w:rsid w:val="00DA7B9F"/>
    <w:rsid w:val="00DA7E76"/>
    <w:rsid w:val="00DB00E0"/>
    <w:rsid w:val="00DB07A4"/>
    <w:rsid w:val="00DB0FA1"/>
    <w:rsid w:val="00DB1EEC"/>
    <w:rsid w:val="00DB21EA"/>
    <w:rsid w:val="00DB227D"/>
    <w:rsid w:val="00DB2997"/>
    <w:rsid w:val="00DB40F3"/>
    <w:rsid w:val="00DB4B33"/>
    <w:rsid w:val="00DB5027"/>
    <w:rsid w:val="00DB5457"/>
    <w:rsid w:val="00DB5517"/>
    <w:rsid w:val="00DB582B"/>
    <w:rsid w:val="00DB6431"/>
    <w:rsid w:val="00DB6662"/>
    <w:rsid w:val="00DB6C39"/>
    <w:rsid w:val="00DB6C4B"/>
    <w:rsid w:val="00DB6C57"/>
    <w:rsid w:val="00DB6D92"/>
    <w:rsid w:val="00DB6FA7"/>
    <w:rsid w:val="00DB7520"/>
    <w:rsid w:val="00DC0462"/>
    <w:rsid w:val="00DC070E"/>
    <w:rsid w:val="00DC0A8A"/>
    <w:rsid w:val="00DC0CBC"/>
    <w:rsid w:val="00DC0DFD"/>
    <w:rsid w:val="00DC11F5"/>
    <w:rsid w:val="00DC1A07"/>
    <w:rsid w:val="00DC1A2A"/>
    <w:rsid w:val="00DC1BD9"/>
    <w:rsid w:val="00DC32FA"/>
    <w:rsid w:val="00DC4652"/>
    <w:rsid w:val="00DC4692"/>
    <w:rsid w:val="00DC55C0"/>
    <w:rsid w:val="00DC56E8"/>
    <w:rsid w:val="00DC57BD"/>
    <w:rsid w:val="00DC67AC"/>
    <w:rsid w:val="00DC68AD"/>
    <w:rsid w:val="00DC6D5F"/>
    <w:rsid w:val="00DC741A"/>
    <w:rsid w:val="00DC7503"/>
    <w:rsid w:val="00DC7663"/>
    <w:rsid w:val="00DC7B6E"/>
    <w:rsid w:val="00DD03E3"/>
    <w:rsid w:val="00DD04AB"/>
    <w:rsid w:val="00DD05B3"/>
    <w:rsid w:val="00DD0692"/>
    <w:rsid w:val="00DD09F7"/>
    <w:rsid w:val="00DD0B00"/>
    <w:rsid w:val="00DD0B20"/>
    <w:rsid w:val="00DD0C93"/>
    <w:rsid w:val="00DD23E1"/>
    <w:rsid w:val="00DD2400"/>
    <w:rsid w:val="00DD350D"/>
    <w:rsid w:val="00DD352E"/>
    <w:rsid w:val="00DD359C"/>
    <w:rsid w:val="00DD3B19"/>
    <w:rsid w:val="00DD3F67"/>
    <w:rsid w:val="00DD4216"/>
    <w:rsid w:val="00DD4D93"/>
    <w:rsid w:val="00DD4F6E"/>
    <w:rsid w:val="00DD50DD"/>
    <w:rsid w:val="00DD5553"/>
    <w:rsid w:val="00DD56FD"/>
    <w:rsid w:val="00DD5AE1"/>
    <w:rsid w:val="00DD5EAE"/>
    <w:rsid w:val="00DD6D75"/>
    <w:rsid w:val="00DD6FE3"/>
    <w:rsid w:val="00DD759F"/>
    <w:rsid w:val="00DD75C4"/>
    <w:rsid w:val="00DD7718"/>
    <w:rsid w:val="00DD78F6"/>
    <w:rsid w:val="00DE00E8"/>
    <w:rsid w:val="00DE0866"/>
    <w:rsid w:val="00DE0FA8"/>
    <w:rsid w:val="00DE1113"/>
    <w:rsid w:val="00DE1195"/>
    <w:rsid w:val="00DE151B"/>
    <w:rsid w:val="00DE1F2B"/>
    <w:rsid w:val="00DE274C"/>
    <w:rsid w:val="00DE287D"/>
    <w:rsid w:val="00DE2A8B"/>
    <w:rsid w:val="00DE34A8"/>
    <w:rsid w:val="00DE3794"/>
    <w:rsid w:val="00DE4090"/>
    <w:rsid w:val="00DE4157"/>
    <w:rsid w:val="00DE44DE"/>
    <w:rsid w:val="00DE48AE"/>
    <w:rsid w:val="00DE4A17"/>
    <w:rsid w:val="00DE4C2F"/>
    <w:rsid w:val="00DE5003"/>
    <w:rsid w:val="00DE5183"/>
    <w:rsid w:val="00DE51E1"/>
    <w:rsid w:val="00DE546C"/>
    <w:rsid w:val="00DE563B"/>
    <w:rsid w:val="00DE5696"/>
    <w:rsid w:val="00DE579C"/>
    <w:rsid w:val="00DE6022"/>
    <w:rsid w:val="00DE60A2"/>
    <w:rsid w:val="00DE6431"/>
    <w:rsid w:val="00DE6CEE"/>
    <w:rsid w:val="00DE75C7"/>
    <w:rsid w:val="00DE7727"/>
    <w:rsid w:val="00DE7874"/>
    <w:rsid w:val="00DE7CBF"/>
    <w:rsid w:val="00DE7D8F"/>
    <w:rsid w:val="00DF12D1"/>
    <w:rsid w:val="00DF1383"/>
    <w:rsid w:val="00DF1775"/>
    <w:rsid w:val="00DF1B9D"/>
    <w:rsid w:val="00DF266D"/>
    <w:rsid w:val="00DF29E8"/>
    <w:rsid w:val="00DF2A1A"/>
    <w:rsid w:val="00DF2D4E"/>
    <w:rsid w:val="00DF35D8"/>
    <w:rsid w:val="00DF3EDE"/>
    <w:rsid w:val="00DF3FDE"/>
    <w:rsid w:val="00DF4239"/>
    <w:rsid w:val="00DF49C5"/>
    <w:rsid w:val="00DF56E5"/>
    <w:rsid w:val="00DF573C"/>
    <w:rsid w:val="00DF5A4B"/>
    <w:rsid w:val="00DF712A"/>
    <w:rsid w:val="00DF7184"/>
    <w:rsid w:val="00DF7418"/>
    <w:rsid w:val="00DF7543"/>
    <w:rsid w:val="00DF78E4"/>
    <w:rsid w:val="00E00116"/>
    <w:rsid w:val="00E0065A"/>
    <w:rsid w:val="00E008D8"/>
    <w:rsid w:val="00E0095F"/>
    <w:rsid w:val="00E01143"/>
    <w:rsid w:val="00E012CE"/>
    <w:rsid w:val="00E028EE"/>
    <w:rsid w:val="00E02C43"/>
    <w:rsid w:val="00E02ECA"/>
    <w:rsid w:val="00E03A59"/>
    <w:rsid w:val="00E03A6C"/>
    <w:rsid w:val="00E03DD8"/>
    <w:rsid w:val="00E03EB1"/>
    <w:rsid w:val="00E0441B"/>
    <w:rsid w:val="00E052B2"/>
    <w:rsid w:val="00E052F6"/>
    <w:rsid w:val="00E0681D"/>
    <w:rsid w:val="00E06828"/>
    <w:rsid w:val="00E0761B"/>
    <w:rsid w:val="00E07D97"/>
    <w:rsid w:val="00E07E34"/>
    <w:rsid w:val="00E10018"/>
    <w:rsid w:val="00E10873"/>
    <w:rsid w:val="00E10E1E"/>
    <w:rsid w:val="00E10F6B"/>
    <w:rsid w:val="00E110E4"/>
    <w:rsid w:val="00E116FE"/>
    <w:rsid w:val="00E119DC"/>
    <w:rsid w:val="00E11D56"/>
    <w:rsid w:val="00E11EB0"/>
    <w:rsid w:val="00E122CC"/>
    <w:rsid w:val="00E12B25"/>
    <w:rsid w:val="00E12C7D"/>
    <w:rsid w:val="00E132D1"/>
    <w:rsid w:val="00E139CA"/>
    <w:rsid w:val="00E13EC8"/>
    <w:rsid w:val="00E13ED7"/>
    <w:rsid w:val="00E148D8"/>
    <w:rsid w:val="00E1550E"/>
    <w:rsid w:val="00E1566D"/>
    <w:rsid w:val="00E15C02"/>
    <w:rsid w:val="00E15C46"/>
    <w:rsid w:val="00E16497"/>
    <w:rsid w:val="00E165E8"/>
    <w:rsid w:val="00E16A3F"/>
    <w:rsid w:val="00E16BCC"/>
    <w:rsid w:val="00E16D7E"/>
    <w:rsid w:val="00E16F1D"/>
    <w:rsid w:val="00E17DB3"/>
    <w:rsid w:val="00E2042F"/>
    <w:rsid w:val="00E205B5"/>
    <w:rsid w:val="00E20B1A"/>
    <w:rsid w:val="00E20EAF"/>
    <w:rsid w:val="00E211B1"/>
    <w:rsid w:val="00E21390"/>
    <w:rsid w:val="00E21781"/>
    <w:rsid w:val="00E21E96"/>
    <w:rsid w:val="00E22527"/>
    <w:rsid w:val="00E22653"/>
    <w:rsid w:val="00E22695"/>
    <w:rsid w:val="00E228D4"/>
    <w:rsid w:val="00E22EE2"/>
    <w:rsid w:val="00E232BC"/>
    <w:rsid w:val="00E234D2"/>
    <w:rsid w:val="00E238BC"/>
    <w:rsid w:val="00E23D0C"/>
    <w:rsid w:val="00E23D5F"/>
    <w:rsid w:val="00E2443D"/>
    <w:rsid w:val="00E244E9"/>
    <w:rsid w:val="00E2595E"/>
    <w:rsid w:val="00E25E11"/>
    <w:rsid w:val="00E267DD"/>
    <w:rsid w:val="00E26845"/>
    <w:rsid w:val="00E27420"/>
    <w:rsid w:val="00E3066C"/>
    <w:rsid w:val="00E30753"/>
    <w:rsid w:val="00E30829"/>
    <w:rsid w:val="00E30D80"/>
    <w:rsid w:val="00E3131F"/>
    <w:rsid w:val="00E31497"/>
    <w:rsid w:val="00E31823"/>
    <w:rsid w:val="00E319C5"/>
    <w:rsid w:val="00E31B55"/>
    <w:rsid w:val="00E320DB"/>
    <w:rsid w:val="00E324CC"/>
    <w:rsid w:val="00E32926"/>
    <w:rsid w:val="00E32D3B"/>
    <w:rsid w:val="00E33441"/>
    <w:rsid w:val="00E33D9E"/>
    <w:rsid w:val="00E34407"/>
    <w:rsid w:val="00E34414"/>
    <w:rsid w:val="00E3467F"/>
    <w:rsid w:val="00E34E40"/>
    <w:rsid w:val="00E34FDF"/>
    <w:rsid w:val="00E35107"/>
    <w:rsid w:val="00E3523E"/>
    <w:rsid w:val="00E358D7"/>
    <w:rsid w:val="00E35BA1"/>
    <w:rsid w:val="00E35D47"/>
    <w:rsid w:val="00E3605E"/>
    <w:rsid w:val="00E365BC"/>
    <w:rsid w:val="00E37654"/>
    <w:rsid w:val="00E377D3"/>
    <w:rsid w:val="00E37DBF"/>
    <w:rsid w:val="00E37FA1"/>
    <w:rsid w:val="00E408A0"/>
    <w:rsid w:val="00E413B8"/>
    <w:rsid w:val="00E41912"/>
    <w:rsid w:val="00E41CD1"/>
    <w:rsid w:val="00E42778"/>
    <w:rsid w:val="00E42AC9"/>
    <w:rsid w:val="00E43066"/>
    <w:rsid w:val="00E43E08"/>
    <w:rsid w:val="00E4440F"/>
    <w:rsid w:val="00E445B5"/>
    <w:rsid w:val="00E445C6"/>
    <w:rsid w:val="00E4470E"/>
    <w:rsid w:val="00E44A19"/>
    <w:rsid w:val="00E454D5"/>
    <w:rsid w:val="00E45808"/>
    <w:rsid w:val="00E463C4"/>
    <w:rsid w:val="00E4680A"/>
    <w:rsid w:val="00E46C95"/>
    <w:rsid w:val="00E47084"/>
    <w:rsid w:val="00E472E6"/>
    <w:rsid w:val="00E4736C"/>
    <w:rsid w:val="00E47504"/>
    <w:rsid w:val="00E47649"/>
    <w:rsid w:val="00E47690"/>
    <w:rsid w:val="00E47C4E"/>
    <w:rsid w:val="00E47D84"/>
    <w:rsid w:val="00E47FB6"/>
    <w:rsid w:val="00E50182"/>
    <w:rsid w:val="00E5079A"/>
    <w:rsid w:val="00E50AE6"/>
    <w:rsid w:val="00E512E0"/>
    <w:rsid w:val="00E51340"/>
    <w:rsid w:val="00E513E4"/>
    <w:rsid w:val="00E514C0"/>
    <w:rsid w:val="00E516E0"/>
    <w:rsid w:val="00E51E7D"/>
    <w:rsid w:val="00E51FE1"/>
    <w:rsid w:val="00E52018"/>
    <w:rsid w:val="00E52089"/>
    <w:rsid w:val="00E52205"/>
    <w:rsid w:val="00E52619"/>
    <w:rsid w:val="00E5327E"/>
    <w:rsid w:val="00E54083"/>
    <w:rsid w:val="00E54B20"/>
    <w:rsid w:val="00E54D81"/>
    <w:rsid w:val="00E54E6C"/>
    <w:rsid w:val="00E554AA"/>
    <w:rsid w:val="00E56AFA"/>
    <w:rsid w:val="00E56E7F"/>
    <w:rsid w:val="00E56EE9"/>
    <w:rsid w:val="00E56F35"/>
    <w:rsid w:val="00E57087"/>
    <w:rsid w:val="00E574B5"/>
    <w:rsid w:val="00E57526"/>
    <w:rsid w:val="00E57D79"/>
    <w:rsid w:val="00E57FAA"/>
    <w:rsid w:val="00E60226"/>
    <w:rsid w:val="00E6035A"/>
    <w:rsid w:val="00E61210"/>
    <w:rsid w:val="00E61597"/>
    <w:rsid w:val="00E61686"/>
    <w:rsid w:val="00E618C6"/>
    <w:rsid w:val="00E63556"/>
    <w:rsid w:val="00E63B3F"/>
    <w:rsid w:val="00E63FDA"/>
    <w:rsid w:val="00E6415C"/>
    <w:rsid w:val="00E643A6"/>
    <w:rsid w:val="00E64C1A"/>
    <w:rsid w:val="00E655FF"/>
    <w:rsid w:val="00E65E14"/>
    <w:rsid w:val="00E66497"/>
    <w:rsid w:val="00E6684F"/>
    <w:rsid w:val="00E669BF"/>
    <w:rsid w:val="00E66FEF"/>
    <w:rsid w:val="00E673C4"/>
    <w:rsid w:val="00E67590"/>
    <w:rsid w:val="00E67897"/>
    <w:rsid w:val="00E67AF9"/>
    <w:rsid w:val="00E67D48"/>
    <w:rsid w:val="00E70218"/>
    <w:rsid w:val="00E702C1"/>
    <w:rsid w:val="00E70DFE"/>
    <w:rsid w:val="00E715CE"/>
    <w:rsid w:val="00E71626"/>
    <w:rsid w:val="00E71C79"/>
    <w:rsid w:val="00E71DEF"/>
    <w:rsid w:val="00E725F7"/>
    <w:rsid w:val="00E72D97"/>
    <w:rsid w:val="00E72F3C"/>
    <w:rsid w:val="00E730DC"/>
    <w:rsid w:val="00E73265"/>
    <w:rsid w:val="00E735D7"/>
    <w:rsid w:val="00E7382B"/>
    <w:rsid w:val="00E73AA2"/>
    <w:rsid w:val="00E73DB2"/>
    <w:rsid w:val="00E7426E"/>
    <w:rsid w:val="00E7467C"/>
    <w:rsid w:val="00E74697"/>
    <w:rsid w:val="00E74940"/>
    <w:rsid w:val="00E74F96"/>
    <w:rsid w:val="00E75064"/>
    <w:rsid w:val="00E751BF"/>
    <w:rsid w:val="00E754A0"/>
    <w:rsid w:val="00E7553B"/>
    <w:rsid w:val="00E75650"/>
    <w:rsid w:val="00E756A1"/>
    <w:rsid w:val="00E75864"/>
    <w:rsid w:val="00E758B4"/>
    <w:rsid w:val="00E76737"/>
    <w:rsid w:val="00E76886"/>
    <w:rsid w:val="00E76DF3"/>
    <w:rsid w:val="00E7773E"/>
    <w:rsid w:val="00E77A52"/>
    <w:rsid w:val="00E77D13"/>
    <w:rsid w:val="00E806EB"/>
    <w:rsid w:val="00E8082F"/>
    <w:rsid w:val="00E80FB6"/>
    <w:rsid w:val="00E813D1"/>
    <w:rsid w:val="00E8175D"/>
    <w:rsid w:val="00E81800"/>
    <w:rsid w:val="00E81A6B"/>
    <w:rsid w:val="00E82653"/>
    <w:rsid w:val="00E82AB3"/>
    <w:rsid w:val="00E82CAD"/>
    <w:rsid w:val="00E8318A"/>
    <w:rsid w:val="00E836AC"/>
    <w:rsid w:val="00E83B2B"/>
    <w:rsid w:val="00E83D4E"/>
    <w:rsid w:val="00E84310"/>
    <w:rsid w:val="00E8475A"/>
    <w:rsid w:val="00E849DA"/>
    <w:rsid w:val="00E84F4E"/>
    <w:rsid w:val="00E855A7"/>
    <w:rsid w:val="00E859D5"/>
    <w:rsid w:val="00E85BD5"/>
    <w:rsid w:val="00E85C54"/>
    <w:rsid w:val="00E863D4"/>
    <w:rsid w:val="00E86828"/>
    <w:rsid w:val="00E86924"/>
    <w:rsid w:val="00E86925"/>
    <w:rsid w:val="00E869C9"/>
    <w:rsid w:val="00E86AA4"/>
    <w:rsid w:val="00E86B29"/>
    <w:rsid w:val="00E86E19"/>
    <w:rsid w:val="00E8707B"/>
    <w:rsid w:val="00E87423"/>
    <w:rsid w:val="00E876BE"/>
    <w:rsid w:val="00E87B61"/>
    <w:rsid w:val="00E90440"/>
    <w:rsid w:val="00E90C3D"/>
    <w:rsid w:val="00E91C6C"/>
    <w:rsid w:val="00E922A3"/>
    <w:rsid w:val="00E92488"/>
    <w:rsid w:val="00E934E9"/>
    <w:rsid w:val="00E93738"/>
    <w:rsid w:val="00E937B2"/>
    <w:rsid w:val="00E93A02"/>
    <w:rsid w:val="00E93D5A"/>
    <w:rsid w:val="00E93F7E"/>
    <w:rsid w:val="00E94169"/>
    <w:rsid w:val="00E94EAB"/>
    <w:rsid w:val="00E960B6"/>
    <w:rsid w:val="00E965BB"/>
    <w:rsid w:val="00E9675A"/>
    <w:rsid w:val="00E9713D"/>
    <w:rsid w:val="00E973A9"/>
    <w:rsid w:val="00EA0340"/>
    <w:rsid w:val="00EA099F"/>
    <w:rsid w:val="00EA1278"/>
    <w:rsid w:val="00EA12F7"/>
    <w:rsid w:val="00EA1FBE"/>
    <w:rsid w:val="00EA2164"/>
    <w:rsid w:val="00EA251F"/>
    <w:rsid w:val="00EA3A1D"/>
    <w:rsid w:val="00EA3BFA"/>
    <w:rsid w:val="00EA4203"/>
    <w:rsid w:val="00EA475F"/>
    <w:rsid w:val="00EA53AB"/>
    <w:rsid w:val="00EA53D8"/>
    <w:rsid w:val="00EA5957"/>
    <w:rsid w:val="00EA5ADF"/>
    <w:rsid w:val="00EA5AFA"/>
    <w:rsid w:val="00EA5FF0"/>
    <w:rsid w:val="00EA6693"/>
    <w:rsid w:val="00EA6C3B"/>
    <w:rsid w:val="00EA6D06"/>
    <w:rsid w:val="00EA7D22"/>
    <w:rsid w:val="00EA7E34"/>
    <w:rsid w:val="00EB08DC"/>
    <w:rsid w:val="00EB149E"/>
    <w:rsid w:val="00EB167D"/>
    <w:rsid w:val="00EB168E"/>
    <w:rsid w:val="00EB2010"/>
    <w:rsid w:val="00EB24D5"/>
    <w:rsid w:val="00EB260B"/>
    <w:rsid w:val="00EB2684"/>
    <w:rsid w:val="00EB2B3C"/>
    <w:rsid w:val="00EB32F8"/>
    <w:rsid w:val="00EB3414"/>
    <w:rsid w:val="00EB3509"/>
    <w:rsid w:val="00EB3638"/>
    <w:rsid w:val="00EB3BD5"/>
    <w:rsid w:val="00EB3FDC"/>
    <w:rsid w:val="00EB40B5"/>
    <w:rsid w:val="00EB4128"/>
    <w:rsid w:val="00EB42F4"/>
    <w:rsid w:val="00EB4CC3"/>
    <w:rsid w:val="00EB4D71"/>
    <w:rsid w:val="00EB4DB4"/>
    <w:rsid w:val="00EB52E7"/>
    <w:rsid w:val="00EB5621"/>
    <w:rsid w:val="00EB574C"/>
    <w:rsid w:val="00EB5D32"/>
    <w:rsid w:val="00EB60A8"/>
    <w:rsid w:val="00EB63D8"/>
    <w:rsid w:val="00EB6A41"/>
    <w:rsid w:val="00EB75BC"/>
    <w:rsid w:val="00EB7FA8"/>
    <w:rsid w:val="00EC03D5"/>
    <w:rsid w:val="00EC0520"/>
    <w:rsid w:val="00EC0632"/>
    <w:rsid w:val="00EC084C"/>
    <w:rsid w:val="00EC1593"/>
    <w:rsid w:val="00EC2451"/>
    <w:rsid w:val="00EC3160"/>
    <w:rsid w:val="00EC3231"/>
    <w:rsid w:val="00EC3290"/>
    <w:rsid w:val="00EC355E"/>
    <w:rsid w:val="00EC3702"/>
    <w:rsid w:val="00EC3A33"/>
    <w:rsid w:val="00EC451C"/>
    <w:rsid w:val="00EC453C"/>
    <w:rsid w:val="00EC586C"/>
    <w:rsid w:val="00EC5E88"/>
    <w:rsid w:val="00EC69A3"/>
    <w:rsid w:val="00EC6B22"/>
    <w:rsid w:val="00EC7944"/>
    <w:rsid w:val="00EC7B84"/>
    <w:rsid w:val="00EC7C1B"/>
    <w:rsid w:val="00EC7F5E"/>
    <w:rsid w:val="00ED00C2"/>
    <w:rsid w:val="00ED0D1B"/>
    <w:rsid w:val="00ED17A9"/>
    <w:rsid w:val="00ED1933"/>
    <w:rsid w:val="00ED1D7E"/>
    <w:rsid w:val="00ED1DC2"/>
    <w:rsid w:val="00ED2AED"/>
    <w:rsid w:val="00ED2FAB"/>
    <w:rsid w:val="00ED3047"/>
    <w:rsid w:val="00ED38D6"/>
    <w:rsid w:val="00ED3AAE"/>
    <w:rsid w:val="00ED41C7"/>
    <w:rsid w:val="00ED41EF"/>
    <w:rsid w:val="00ED57CA"/>
    <w:rsid w:val="00ED58D4"/>
    <w:rsid w:val="00ED58E1"/>
    <w:rsid w:val="00ED5D30"/>
    <w:rsid w:val="00ED5D8C"/>
    <w:rsid w:val="00ED5DF4"/>
    <w:rsid w:val="00ED6368"/>
    <w:rsid w:val="00ED6713"/>
    <w:rsid w:val="00ED683A"/>
    <w:rsid w:val="00ED6B41"/>
    <w:rsid w:val="00ED7705"/>
    <w:rsid w:val="00ED7AC9"/>
    <w:rsid w:val="00EE0632"/>
    <w:rsid w:val="00EE0B3E"/>
    <w:rsid w:val="00EE12FD"/>
    <w:rsid w:val="00EE1449"/>
    <w:rsid w:val="00EE163C"/>
    <w:rsid w:val="00EE2029"/>
    <w:rsid w:val="00EE21FF"/>
    <w:rsid w:val="00EE25E1"/>
    <w:rsid w:val="00EE2893"/>
    <w:rsid w:val="00EE2B0E"/>
    <w:rsid w:val="00EE31CF"/>
    <w:rsid w:val="00EE3486"/>
    <w:rsid w:val="00EE3764"/>
    <w:rsid w:val="00EE39D6"/>
    <w:rsid w:val="00EE3A85"/>
    <w:rsid w:val="00EE3D1F"/>
    <w:rsid w:val="00EE41D1"/>
    <w:rsid w:val="00EE4409"/>
    <w:rsid w:val="00EE4A13"/>
    <w:rsid w:val="00EE4CB7"/>
    <w:rsid w:val="00EE59F9"/>
    <w:rsid w:val="00EE5AE1"/>
    <w:rsid w:val="00EE5D6E"/>
    <w:rsid w:val="00EE6030"/>
    <w:rsid w:val="00EE6481"/>
    <w:rsid w:val="00EE6659"/>
    <w:rsid w:val="00EE678D"/>
    <w:rsid w:val="00EE763D"/>
    <w:rsid w:val="00EE77FD"/>
    <w:rsid w:val="00EE7B97"/>
    <w:rsid w:val="00EE7D34"/>
    <w:rsid w:val="00EE7D43"/>
    <w:rsid w:val="00EE7E4B"/>
    <w:rsid w:val="00EE7EE7"/>
    <w:rsid w:val="00EF0307"/>
    <w:rsid w:val="00EF06D5"/>
    <w:rsid w:val="00EF0929"/>
    <w:rsid w:val="00EF1007"/>
    <w:rsid w:val="00EF137B"/>
    <w:rsid w:val="00EF14C5"/>
    <w:rsid w:val="00EF1C97"/>
    <w:rsid w:val="00EF2310"/>
    <w:rsid w:val="00EF2342"/>
    <w:rsid w:val="00EF236D"/>
    <w:rsid w:val="00EF24A3"/>
    <w:rsid w:val="00EF24C2"/>
    <w:rsid w:val="00EF2B88"/>
    <w:rsid w:val="00EF2BCC"/>
    <w:rsid w:val="00EF2E8F"/>
    <w:rsid w:val="00EF3431"/>
    <w:rsid w:val="00EF365B"/>
    <w:rsid w:val="00EF399B"/>
    <w:rsid w:val="00EF3FE1"/>
    <w:rsid w:val="00EF46DE"/>
    <w:rsid w:val="00EF4764"/>
    <w:rsid w:val="00EF494E"/>
    <w:rsid w:val="00EF4AB4"/>
    <w:rsid w:val="00EF512C"/>
    <w:rsid w:val="00EF581C"/>
    <w:rsid w:val="00EF58B6"/>
    <w:rsid w:val="00EF5B1D"/>
    <w:rsid w:val="00EF60FC"/>
    <w:rsid w:val="00EF63F4"/>
    <w:rsid w:val="00EF65FC"/>
    <w:rsid w:val="00EF68CC"/>
    <w:rsid w:val="00EF6EF6"/>
    <w:rsid w:val="00EF7432"/>
    <w:rsid w:val="00EF74E7"/>
    <w:rsid w:val="00EF7939"/>
    <w:rsid w:val="00EF7966"/>
    <w:rsid w:val="00EF7C04"/>
    <w:rsid w:val="00EF7D94"/>
    <w:rsid w:val="00F0018C"/>
    <w:rsid w:val="00F008A4"/>
    <w:rsid w:val="00F00978"/>
    <w:rsid w:val="00F00AA8"/>
    <w:rsid w:val="00F0155E"/>
    <w:rsid w:val="00F015D2"/>
    <w:rsid w:val="00F02706"/>
    <w:rsid w:val="00F02B7C"/>
    <w:rsid w:val="00F0378D"/>
    <w:rsid w:val="00F03CDC"/>
    <w:rsid w:val="00F04AE3"/>
    <w:rsid w:val="00F0502C"/>
    <w:rsid w:val="00F0521A"/>
    <w:rsid w:val="00F05337"/>
    <w:rsid w:val="00F05516"/>
    <w:rsid w:val="00F060C1"/>
    <w:rsid w:val="00F061FE"/>
    <w:rsid w:val="00F06438"/>
    <w:rsid w:val="00F0695A"/>
    <w:rsid w:val="00F06A1F"/>
    <w:rsid w:val="00F06EEC"/>
    <w:rsid w:val="00F070CF"/>
    <w:rsid w:val="00F0723B"/>
    <w:rsid w:val="00F07439"/>
    <w:rsid w:val="00F07607"/>
    <w:rsid w:val="00F076F4"/>
    <w:rsid w:val="00F07F33"/>
    <w:rsid w:val="00F10033"/>
    <w:rsid w:val="00F105E5"/>
    <w:rsid w:val="00F10840"/>
    <w:rsid w:val="00F10B16"/>
    <w:rsid w:val="00F12042"/>
    <w:rsid w:val="00F12BA8"/>
    <w:rsid w:val="00F12DAD"/>
    <w:rsid w:val="00F12E5D"/>
    <w:rsid w:val="00F1317B"/>
    <w:rsid w:val="00F13343"/>
    <w:rsid w:val="00F135AD"/>
    <w:rsid w:val="00F13606"/>
    <w:rsid w:val="00F136F7"/>
    <w:rsid w:val="00F13806"/>
    <w:rsid w:val="00F14169"/>
    <w:rsid w:val="00F141A6"/>
    <w:rsid w:val="00F1450A"/>
    <w:rsid w:val="00F148F4"/>
    <w:rsid w:val="00F149C1"/>
    <w:rsid w:val="00F14A65"/>
    <w:rsid w:val="00F14B07"/>
    <w:rsid w:val="00F15201"/>
    <w:rsid w:val="00F15345"/>
    <w:rsid w:val="00F15627"/>
    <w:rsid w:val="00F158CF"/>
    <w:rsid w:val="00F1623F"/>
    <w:rsid w:val="00F170AE"/>
    <w:rsid w:val="00F17595"/>
    <w:rsid w:val="00F207D5"/>
    <w:rsid w:val="00F20A47"/>
    <w:rsid w:val="00F20F18"/>
    <w:rsid w:val="00F20F1F"/>
    <w:rsid w:val="00F2112C"/>
    <w:rsid w:val="00F215A3"/>
    <w:rsid w:val="00F215DF"/>
    <w:rsid w:val="00F216F1"/>
    <w:rsid w:val="00F21945"/>
    <w:rsid w:val="00F225BF"/>
    <w:rsid w:val="00F22E76"/>
    <w:rsid w:val="00F236D4"/>
    <w:rsid w:val="00F238A9"/>
    <w:rsid w:val="00F23AF6"/>
    <w:rsid w:val="00F2401C"/>
    <w:rsid w:val="00F24188"/>
    <w:rsid w:val="00F25226"/>
    <w:rsid w:val="00F2536F"/>
    <w:rsid w:val="00F254D3"/>
    <w:rsid w:val="00F25596"/>
    <w:rsid w:val="00F25670"/>
    <w:rsid w:val="00F25D98"/>
    <w:rsid w:val="00F261D9"/>
    <w:rsid w:val="00F26F6C"/>
    <w:rsid w:val="00F2713A"/>
    <w:rsid w:val="00F27390"/>
    <w:rsid w:val="00F275F0"/>
    <w:rsid w:val="00F278EE"/>
    <w:rsid w:val="00F2796B"/>
    <w:rsid w:val="00F27DFE"/>
    <w:rsid w:val="00F27E64"/>
    <w:rsid w:val="00F300AE"/>
    <w:rsid w:val="00F300FB"/>
    <w:rsid w:val="00F30294"/>
    <w:rsid w:val="00F3048C"/>
    <w:rsid w:val="00F305D6"/>
    <w:rsid w:val="00F30634"/>
    <w:rsid w:val="00F30963"/>
    <w:rsid w:val="00F30AC8"/>
    <w:rsid w:val="00F30CC2"/>
    <w:rsid w:val="00F30D46"/>
    <w:rsid w:val="00F3142E"/>
    <w:rsid w:val="00F3157E"/>
    <w:rsid w:val="00F31B8B"/>
    <w:rsid w:val="00F31C63"/>
    <w:rsid w:val="00F31C6B"/>
    <w:rsid w:val="00F31C90"/>
    <w:rsid w:val="00F32787"/>
    <w:rsid w:val="00F32EFF"/>
    <w:rsid w:val="00F3332A"/>
    <w:rsid w:val="00F3344D"/>
    <w:rsid w:val="00F340F4"/>
    <w:rsid w:val="00F34406"/>
    <w:rsid w:val="00F34408"/>
    <w:rsid w:val="00F34D87"/>
    <w:rsid w:val="00F34E48"/>
    <w:rsid w:val="00F35B9C"/>
    <w:rsid w:val="00F3628B"/>
    <w:rsid w:val="00F36362"/>
    <w:rsid w:val="00F369C7"/>
    <w:rsid w:val="00F37276"/>
    <w:rsid w:val="00F3779B"/>
    <w:rsid w:val="00F37E09"/>
    <w:rsid w:val="00F40120"/>
    <w:rsid w:val="00F40A47"/>
    <w:rsid w:val="00F40CBB"/>
    <w:rsid w:val="00F414C4"/>
    <w:rsid w:val="00F415DE"/>
    <w:rsid w:val="00F41C10"/>
    <w:rsid w:val="00F427F6"/>
    <w:rsid w:val="00F42BE7"/>
    <w:rsid w:val="00F42F52"/>
    <w:rsid w:val="00F43301"/>
    <w:rsid w:val="00F434E4"/>
    <w:rsid w:val="00F4359B"/>
    <w:rsid w:val="00F438AB"/>
    <w:rsid w:val="00F438DD"/>
    <w:rsid w:val="00F44146"/>
    <w:rsid w:val="00F443F6"/>
    <w:rsid w:val="00F448A6"/>
    <w:rsid w:val="00F44A58"/>
    <w:rsid w:val="00F45052"/>
    <w:rsid w:val="00F45273"/>
    <w:rsid w:val="00F45747"/>
    <w:rsid w:val="00F458B0"/>
    <w:rsid w:val="00F45B0B"/>
    <w:rsid w:val="00F45DAF"/>
    <w:rsid w:val="00F45EC5"/>
    <w:rsid w:val="00F463A4"/>
    <w:rsid w:val="00F46BCD"/>
    <w:rsid w:val="00F46C57"/>
    <w:rsid w:val="00F4707F"/>
    <w:rsid w:val="00F474A7"/>
    <w:rsid w:val="00F475D5"/>
    <w:rsid w:val="00F476A5"/>
    <w:rsid w:val="00F47830"/>
    <w:rsid w:val="00F47A89"/>
    <w:rsid w:val="00F47B09"/>
    <w:rsid w:val="00F501A6"/>
    <w:rsid w:val="00F50998"/>
    <w:rsid w:val="00F50B5D"/>
    <w:rsid w:val="00F50B7A"/>
    <w:rsid w:val="00F50F2A"/>
    <w:rsid w:val="00F513FE"/>
    <w:rsid w:val="00F51400"/>
    <w:rsid w:val="00F521D1"/>
    <w:rsid w:val="00F53949"/>
    <w:rsid w:val="00F53B0E"/>
    <w:rsid w:val="00F53BD0"/>
    <w:rsid w:val="00F53EBD"/>
    <w:rsid w:val="00F5423E"/>
    <w:rsid w:val="00F54497"/>
    <w:rsid w:val="00F54EA6"/>
    <w:rsid w:val="00F54FC1"/>
    <w:rsid w:val="00F55254"/>
    <w:rsid w:val="00F557C9"/>
    <w:rsid w:val="00F5618D"/>
    <w:rsid w:val="00F563FF"/>
    <w:rsid w:val="00F56B87"/>
    <w:rsid w:val="00F56E19"/>
    <w:rsid w:val="00F56EED"/>
    <w:rsid w:val="00F57005"/>
    <w:rsid w:val="00F57477"/>
    <w:rsid w:val="00F575BE"/>
    <w:rsid w:val="00F57C87"/>
    <w:rsid w:val="00F600FF"/>
    <w:rsid w:val="00F601F4"/>
    <w:rsid w:val="00F6079E"/>
    <w:rsid w:val="00F61100"/>
    <w:rsid w:val="00F61792"/>
    <w:rsid w:val="00F61B0C"/>
    <w:rsid w:val="00F61EB4"/>
    <w:rsid w:val="00F62B3F"/>
    <w:rsid w:val="00F6308C"/>
    <w:rsid w:val="00F6315B"/>
    <w:rsid w:val="00F63694"/>
    <w:rsid w:val="00F63856"/>
    <w:rsid w:val="00F63913"/>
    <w:rsid w:val="00F63A97"/>
    <w:rsid w:val="00F63C33"/>
    <w:rsid w:val="00F64169"/>
    <w:rsid w:val="00F641A5"/>
    <w:rsid w:val="00F6445C"/>
    <w:rsid w:val="00F646A7"/>
    <w:rsid w:val="00F64A74"/>
    <w:rsid w:val="00F64DB5"/>
    <w:rsid w:val="00F64EDF"/>
    <w:rsid w:val="00F64F0F"/>
    <w:rsid w:val="00F65DC5"/>
    <w:rsid w:val="00F664B1"/>
    <w:rsid w:val="00F6671A"/>
    <w:rsid w:val="00F6682B"/>
    <w:rsid w:val="00F66D47"/>
    <w:rsid w:val="00F679DF"/>
    <w:rsid w:val="00F67A88"/>
    <w:rsid w:val="00F67A93"/>
    <w:rsid w:val="00F67AA6"/>
    <w:rsid w:val="00F67C8D"/>
    <w:rsid w:val="00F7034E"/>
    <w:rsid w:val="00F7041F"/>
    <w:rsid w:val="00F704AF"/>
    <w:rsid w:val="00F710A9"/>
    <w:rsid w:val="00F711E8"/>
    <w:rsid w:val="00F71358"/>
    <w:rsid w:val="00F7148A"/>
    <w:rsid w:val="00F717A0"/>
    <w:rsid w:val="00F71843"/>
    <w:rsid w:val="00F71AF8"/>
    <w:rsid w:val="00F71E51"/>
    <w:rsid w:val="00F720D2"/>
    <w:rsid w:val="00F72697"/>
    <w:rsid w:val="00F729CF"/>
    <w:rsid w:val="00F72B1D"/>
    <w:rsid w:val="00F72F00"/>
    <w:rsid w:val="00F733DC"/>
    <w:rsid w:val="00F73D02"/>
    <w:rsid w:val="00F73F0B"/>
    <w:rsid w:val="00F743F5"/>
    <w:rsid w:val="00F74765"/>
    <w:rsid w:val="00F74DD0"/>
    <w:rsid w:val="00F74ED0"/>
    <w:rsid w:val="00F75213"/>
    <w:rsid w:val="00F7551E"/>
    <w:rsid w:val="00F75A07"/>
    <w:rsid w:val="00F75BCF"/>
    <w:rsid w:val="00F75BD7"/>
    <w:rsid w:val="00F75C77"/>
    <w:rsid w:val="00F76172"/>
    <w:rsid w:val="00F763CE"/>
    <w:rsid w:val="00F767D3"/>
    <w:rsid w:val="00F767E5"/>
    <w:rsid w:val="00F76DA7"/>
    <w:rsid w:val="00F77012"/>
    <w:rsid w:val="00F7725B"/>
    <w:rsid w:val="00F77268"/>
    <w:rsid w:val="00F77286"/>
    <w:rsid w:val="00F80276"/>
    <w:rsid w:val="00F808ED"/>
    <w:rsid w:val="00F808F9"/>
    <w:rsid w:val="00F80AA6"/>
    <w:rsid w:val="00F80DBD"/>
    <w:rsid w:val="00F81155"/>
    <w:rsid w:val="00F81236"/>
    <w:rsid w:val="00F81459"/>
    <w:rsid w:val="00F81808"/>
    <w:rsid w:val="00F819D6"/>
    <w:rsid w:val="00F819D8"/>
    <w:rsid w:val="00F81A0E"/>
    <w:rsid w:val="00F81A8E"/>
    <w:rsid w:val="00F824CF"/>
    <w:rsid w:val="00F82871"/>
    <w:rsid w:val="00F834DD"/>
    <w:rsid w:val="00F83704"/>
    <w:rsid w:val="00F83833"/>
    <w:rsid w:val="00F83D36"/>
    <w:rsid w:val="00F83E76"/>
    <w:rsid w:val="00F84699"/>
    <w:rsid w:val="00F84A58"/>
    <w:rsid w:val="00F84B12"/>
    <w:rsid w:val="00F84C75"/>
    <w:rsid w:val="00F855E2"/>
    <w:rsid w:val="00F858AF"/>
    <w:rsid w:val="00F865B5"/>
    <w:rsid w:val="00F86655"/>
    <w:rsid w:val="00F868E5"/>
    <w:rsid w:val="00F86931"/>
    <w:rsid w:val="00F8749E"/>
    <w:rsid w:val="00F879B5"/>
    <w:rsid w:val="00F87B35"/>
    <w:rsid w:val="00F87FF8"/>
    <w:rsid w:val="00F9063E"/>
    <w:rsid w:val="00F90674"/>
    <w:rsid w:val="00F90AD2"/>
    <w:rsid w:val="00F9130A"/>
    <w:rsid w:val="00F91565"/>
    <w:rsid w:val="00F91E87"/>
    <w:rsid w:val="00F922C3"/>
    <w:rsid w:val="00F930E2"/>
    <w:rsid w:val="00F93B21"/>
    <w:rsid w:val="00F93F89"/>
    <w:rsid w:val="00F940F5"/>
    <w:rsid w:val="00F942E7"/>
    <w:rsid w:val="00F942F0"/>
    <w:rsid w:val="00F9435F"/>
    <w:rsid w:val="00F943E2"/>
    <w:rsid w:val="00F94943"/>
    <w:rsid w:val="00F9512C"/>
    <w:rsid w:val="00F9538F"/>
    <w:rsid w:val="00F963F3"/>
    <w:rsid w:val="00F965A4"/>
    <w:rsid w:val="00F968B3"/>
    <w:rsid w:val="00F96A52"/>
    <w:rsid w:val="00F96B99"/>
    <w:rsid w:val="00F97DD9"/>
    <w:rsid w:val="00F97DF4"/>
    <w:rsid w:val="00FA08CA"/>
    <w:rsid w:val="00FA0CE9"/>
    <w:rsid w:val="00FA1573"/>
    <w:rsid w:val="00FA1699"/>
    <w:rsid w:val="00FA1779"/>
    <w:rsid w:val="00FA1FA1"/>
    <w:rsid w:val="00FA2106"/>
    <w:rsid w:val="00FA2354"/>
    <w:rsid w:val="00FA24AC"/>
    <w:rsid w:val="00FA29DB"/>
    <w:rsid w:val="00FA2A33"/>
    <w:rsid w:val="00FA3375"/>
    <w:rsid w:val="00FA39D9"/>
    <w:rsid w:val="00FA41CD"/>
    <w:rsid w:val="00FA43CC"/>
    <w:rsid w:val="00FA4654"/>
    <w:rsid w:val="00FA4A85"/>
    <w:rsid w:val="00FA5242"/>
    <w:rsid w:val="00FA5692"/>
    <w:rsid w:val="00FA59E7"/>
    <w:rsid w:val="00FA62B3"/>
    <w:rsid w:val="00FA63EF"/>
    <w:rsid w:val="00FA65A1"/>
    <w:rsid w:val="00FA691A"/>
    <w:rsid w:val="00FA69E5"/>
    <w:rsid w:val="00FA7961"/>
    <w:rsid w:val="00FA7C2B"/>
    <w:rsid w:val="00FA7DC8"/>
    <w:rsid w:val="00FB075F"/>
    <w:rsid w:val="00FB0A96"/>
    <w:rsid w:val="00FB0CC2"/>
    <w:rsid w:val="00FB0EAE"/>
    <w:rsid w:val="00FB0EC4"/>
    <w:rsid w:val="00FB11EF"/>
    <w:rsid w:val="00FB1786"/>
    <w:rsid w:val="00FB1BB8"/>
    <w:rsid w:val="00FB1CA0"/>
    <w:rsid w:val="00FB2853"/>
    <w:rsid w:val="00FB3219"/>
    <w:rsid w:val="00FB3D40"/>
    <w:rsid w:val="00FB3F9A"/>
    <w:rsid w:val="00FB3FF4"/>
    <w:rsid w:val="00FB47A6"/>
    <w:rsid w:val="00FB4C7E"/>
    <w:rsid w:val="00FB4E84"/>
    <w:rsid w:val="00FB575F"/>
    <w:rsid w:val="00FB57F2"/>
    <w:rsid w:val="00FB591C"/>
    <w:rsid w:val="00FB67E6"/>
    <w:rsid w:val="00FB6880"/>
    <w:rsid w:val="00FB6A23"/>
    <w:rsid w:val="00FB7390"/>
    <w:rsid w:val="00FB79F9"/>
    <w:rsid w:val="00FB7BF9"/>
    <w:rsid w:val="00FB7F73"/>
    <w:rsid w:val="00FC09B6"/>
    <w:rsid w:val="00FC1050"/>
    <w:rsid w:val="00FC1307"/>
    <w:rsid w:val="00FC1620"/>
    <w:rsid w:val="00FC16D8"/>
    <w:rsid w:val="00FC2735"/>
    <w:rsid w:val="00FC29D1"/>
    <w:rsid w:val="00FC2BFF"/>
    <w:rsid w:val="00FC2CFD"/>
    <w:rsid w:val="00FC2DBD"/>
    <w:rsid w:val="00FC327D"/>
    <w:rsid w:val="00FC333E"/>
    <w:rsid w:val="00FC37EE"/>
    <w:rsid w:val="00FC42F8"/>
    <w:rsid w:val="00FC46CF"/>
    <w:rsid w:val="00FC4959"/>
    <w:rsid w:val="00FC4ABE"/>
    <w:rsid w:val="00FC4C6F"/>
    <w:rsid w:val="00FC4D07"/>
    <w:rsid w:val="00FC4E0F"/>
    <w:rsid w:val="00FC4EA1"/>
    <w:rsid w:val="00FC4F55"/>
    <w:rsid w:val="00FC5034"/>
    <w:rsid w:val="00FC5037"/>
    <w:rsid w:val="00FC52C6"/>
    <w:rsid w:val="00FC61B0"/>
    <w:rsid w:val="00FC61E2"/>
    <w:rsid w:val="00FC6209"/>
    <w:rsid w:val="00FC680E"/>
    <w:rsid w:val="00FC7619"/>
    <w:rsid w:val="00FC7ABA"/>
    <w:rsid w:val="00FD022A"/>
    <w:rsid w:val="00FD0591"/>
    <w:rsid w:val="00FD07A4"/>
    <w:rsid w:val="00FD09D6"/>
    <w:rsid w:val="00FD1353"/>
    <w:rsid w:val="00FD1A70"/>
    <w:rsid w:val="00FD1F76"/>
    <w:rsid w:val="00FD22D3"/>
    <w:rsid w:val="00FD2A85"/>
    <w:rsid w:val="00FD2C8E"/>
    <w:rsid w:val="00FD2EF1"/>
    <w:rsid w:val="00FD3191"/>
    <w:rsid w:val="00FD3440"/>
    <w:rsid w:val="00FD41F9"/>
    <w:rsid w:val="00FD44F8"/>
    <w:rsid w:val="00FD46A2"/>
    <w:rsid w:val="00FD480F"/>
    <w:rsid w:val="00FD4BBB"/>
    <w:rsid w:val="00FD4EF5"/>
    <w:rsid w:val="00FD528E"/>
    <w:rsid w:val="00FD5B34"/>
    <w:rsid w:val="00FD633B"/>
    <w:rsid w:val="00FD63B8"/>
    <w:rsid w:val="00FD6795"/>
    <w:rsid w:val="00FD684A"/>
    <w:rsid w:val="00FD6BDE"/>
    <w:rsid w:val="00FE0369"/>
    <w:rsid w:val="00FE0A67"/>
    <w:rsid w:val="00FE157F"/>
    <w:rsid w:val="00FE174A"/>
    <w:rsid w:val="00FE197B"/>
    <w:rsid w:val="00FE2247"/>
    <w:rsid w:val="00FE3FDC"/>
    <w:rsid w:val="00FE424B"/>
    <w:rsid w:val="00FE475B"/>
    <w:rsid w:val="00FE4872"/>
    <w:rsid w:val="00FE49B2"/>
    <w:rsid w:val="00FE49B8"/>
    <w:rsid w:val="00FE4BB2"/>
    <w:rsid w:val="00FE4EA3"/>
    <w:rsid w:val="00FE536E"/>
    <w:rsid w:val="00FE540B"/>
    <w:rsid w:val="00FE55FE"/>
    <w:rsid w:val="00FE5995"/>
    <w:rsid w:val="00FE6499"/>
    <w:rsid w:val="00FE657C"/>
    <w:rsid w:val="00FE7197"/>
    <w:rsid w:val="00FE79ED"/>
    <w:rsid w:val="00FE7A3E"/>
    <w:rsid w:val="00FE7A7B"/>
    <w:rsid w:val="00FE7BEF"/>
    <w:rsid w:val="00FE7D17"/>
    <w:rsid w:val="00FE7D91"/>
    <w:rsid w:val="00FE7E75"/>
    <w:rsid w:val="00FE7ED2"/>
    <w:rsid w:val="00FF0358"/>
    <w:rsid w:val="00FF03FB"/>
    <w:rsid w:val="00FF065E"/>
    <w:rsid w:val="00FF0818"/>
    <w:rsid w:val="00FF087D"/>
    <w:rsid w:val="00FF0C25"/>
    <w:rsid w:val="00FF1068"/>
    <w:rsid w:val="00FF113B"/>
    <w:rsid w:val="00FF11A3"/>
    <w:rsid w:val="00FF16B5"/>
    <w:rsid w:val="00FF2383"/>
    <w:rsid w:val="00FF28F4"/>
    <w:rsid w:val="00FF3514"/>
    <w:rsid w:val="00FF3A7C"/>
    <w:rsid w:val="00FF3E58"/>
    <w:rsid w:val="00FF3F40"/>
    <w:rsid w:val="00FF4088"/>
    <w:rsid w:val="00FF42BC"/>
    <w:rsid w:val="00FF46B9"/>
    <w:rsid w:val="00FF473E"/>
    <w:rsid w:val="00FF4B96"/>
    <w:rsid w:val="00FF4EFD"/>
    <w:rsid w:val="00FF502C"/>
    <w:rsid w:val="00FF50BA"/>
    <w:rsid w:val="00FF5736"/>
    <w:rsid w:val="00FF592F"/>
    <w:rsid w:val="00FF5AE0"/>
    <w:rsid w:val="00FF5B2B"/>
    <w:rsid w:val="00FF5E49"/>
    <w:rsid w:val="00FF6AE1"/>
    <w:rsid w:val="00FF6D66"/>
    <w:rsid w:val="00FF6FA6"/>
    <w:rsid w:val="00FF7509"/>
    <w:rsid w:val="00FF7756"/>
    <w:rsid w:val="00FF77D1"/>
    <w:rsid w:val="00FF7EC6"/>
    <w:rsid w:val="010621CB"/>
    <w:rsid w:val="01072EA9"/>
    <w:rsid w:val="010C0E20"/>
    <w:rsid w:val="010D5CE0"/>
    <w:rsid w:val="011467B8"/>
    <w:rsid w:val="0118435A"/>
    <w:rsid w:val="012B511B"/>
    <w:rsid w:val="013A58BD"/>
    <w:rsid w:val="013B29D3"/>
    <w:rsid w:val="019B7FE9"/>
    <w:rsid w:val="01AD3861"/>
    <w:rsid w:val="01AE580C"/>
    <w:rsid w:val="01AE73F7"/>
    <w:rsid w:val="01B645CF"/>
    <w:rsid w:val="01BE2CE0"/>
    <w:rsid w:val="01CA031F"/>
    <w:rsid w:val="01E06F10"/>
    <w:rsid w:val="01E07DE3"/>
    <w:rsid w:val="01FD0069"/>
    <w:rsid w:val="02001A58"/>
    <w:rsid w:val="02124843"/>
    <w:rsid w:val="023C3072"/>
    <w:rsid w:val="025466CF"/>
    <w:rsid w:val="026D3D18"/>
    <w:rsid w:val="028D4CE3"/>
    <w:rsid w:val="02954EC7"/>
    <w:rsid w:val="029D2ADF"/>
    <w:rsid w:val="02B51DD3"/>
    <w:rsid w:val="02C7443F"/>
    <w:rsid w:val="02D13D95"/>
    <w:rsid w:val="02D40B7D"/>
    <w:rsid w:val="02E5496D"/>
    <w:rsid w:val="030903AF"/>
    <w:rsid w:val="03162A4C"/>
    <w:rsid w:val="0329614B"/>
    <w:rsid w:val="0344110D"/>
    <w:rsid w:val="0356564C"/>
    <w:rsid w:val="035E4372"/>
    <w:rsid w:val="03652129"/>
    <w:rsid w:val="036F2A38"/>
    <w:rsid w:val="0380502B"/>
    <w:rsid w:val="03BE2153"/>
    <w:rsid w:val="03BE333F"/>
    <w:rsid w:val="03C44ED1"/>
    <w:rsid w:val="03C463D7"/>
    <w:rsid w:val="03C92099"/>
    <w:rsid w:val="03D4501B"/>
    <w:rsid w:val="03D617CF"/>
    <w:rsid w:val="03D82527"/>
    <w:rsid w:val="03E4221F"/>
    <w:rsid w:val="03F51621"/>
    <w:rsid w:val="03F8543C"/>
    <w:rsid w:val="04025B3D"/>
    <w:rsid w:val="043A5EB3"/>
    <w:rsid w:val="044F2645"/>
    <w:rsid w:val="045628FA"/>
    <w:rsid w:val="045857E4"/>
    <w:rsid w:val="046C79D4"/>
    <w:rsid w:val="046F77A8"/>
    <w:rsid w:val="04740FD6"/>
    <w:rsid w:val="047F51C5"/>
    <w:rsid w:val="04A457DF"/>
    <w:rsid w:val="04AA712C"/>
    <w:rsid w:val="04BF0AEE"/>
    <w:rsid w:val="04CD08C5"/>
    <w:rsid w:val="04D36D98"/>
    <w:rsid w:val="04E23FD9"/>
    <w:rsid w:val="04F23AF7"/>
    <w:rsid w:val="052716CF"/>
    <w:rsid w:val="055E3EC2"/>
    <w:rsid w:val="056156EA"/>
    <w:rsid w:val="057B1E65"/>
    <w:rsid w:val="05941835"/>
    <w:rsid w:val="05A01D51"/>
    <w:rsid w:val="05B270E3"/>
    <w:rsid w:val="05B36564"/>
    <w:rsid w:val="05DB0C7F"/>
    <w:rsid w:val="05E227BE"/>
    <w:rsid w:val="05E2417F"/>
    <w:rsid w:val="05E86A9C"/>
    <w:rsid w:val="061A3584"/>
    <w:rsid w:val="06255260"/>
    <w:rsid w:val="06511A24"/>
    <w:rsid w:val="06847D85"/>
    <w:rsid w:val="0698680F"/>
    <w:rsid w:val="06B6778F"/>
    <w:rsid w:val="06BE16C5"/>
    <w:rsid w:val="07000100"/>
    <w:rsid w:val="072013B9"/>
    <w:rsid w:val="073B4B92"/>
    <w:rsid w:val="074136F2"/>
    <w:rsid w:val="07424535"/>
    <w:rsid w:val="0749456E"/>
    <w:rsid w:val="075413DB"/>
    <w:rsid w:val="075F39DC"/>
    <w:rsid w:val="079E43D1"/>
    <w:rsid w:val="07A039F1"/>
    <w:rsid w:val="07A067F9"/>
    <w:rsid w:val="07B61960"/>
    <w:rsid w:val="07B73ECD"/>
    <w:rsid w:val="07BA4593"/>
    <w:rsid w:val="07C72554"/>
    <w:rsid w:val="07E60007"/>
    <w:rsid w:val="07EF11FF"/>
    <w:rsid w:val="08047DC7"/>
    <w:rsid w:val="08056558"/>
    <w:rsid w:val="0808030E"/>
    <w:rsid w:val="080C7230"/>
    <w:rsid w:val="08117070"/>
    <w:rsid w:val="08180604"/>
    <w:rsid w:val="081F28B0"/>
    <w:rsid w:val="0824512C"/>
    <w:rsid w:val="082909F4"/>
    <w:rsid w:val="08450A5E"/>
    <w:rsid w:val="08535A31"/>
    <w:rsid w:val="086E625E"/>
    <w:rsid w:val="08790DBC"/>
    <w:rsid w:val="08791A8E"/>
    <w:rsid w:val="08B065BA"/>
    <w:rsid w:val="08CC00D0"/>
    <w:rsid w:val="08D44A3A"/>
    <w:rsid w:val="08EB19C0"/>
    <w:rsid w:val="092B3041"/>
    <w:rsid w:val="0946364C"/>
    <w:rsid w:val="09674C39"/>
    <w:rsid w:val="09851B90"/>
    <w:rsid w:val="09926ABF"/>
    <w:rsid w:val="099C1B09"/>
    <w:rsid w:val="09A71354"/>
    <w:rsid w:val="09E06703"/>
    <w:rsid w:val="09ED6C18"/>
    <w:rsid w:val="09FB3CA3"/>
    <w:rsid w:val="0A0249C1"/>
    <w:rsid w:val="0A036EE3"/>
    <w:rsid w:val="0A2C4C7F"/>
    <w:rsid w:val="0A5A51CB"/>
    <w:rsid w:val="0A5A77EC"/>
    <w:rsid w:val="0A5D0AD6"/>
    <w:rsid w:val="0A5F021A"/>
    <w:rsid w:val="0A635DDF"/>
    <w:rsid w:val="0A7D47A6"/>
    <w:rsid w:val="0A7E6616"/>
    <w:rsid w:val="0A8322F0"/>
    <w:rsid w:val="0AAF74D5"/>
    <w:rsid w:val="0AB228C1"/>
    <w:rsid w:val="0AC23845"/>
    <w:rsid w:val="0AC819A3"/>
    <w:rsid w:val="0ACE330A"/>
    <w:rsid w:val="0ADA1F9E"/>
    <w:rsid w:val="0AE04E93"/>
    <w:rsid w:val="0AE10ECC"/>
    <w:rsid w:val="0AFC6D6F"/>
    <w:rsid w:val="0B0C09CA"/>
    <w:rsid w:val="0B11139A"/>
    <w:rsid w:val="0B1B7F64"/>
    <w:rsid w:val="0B255844"/>
    <w:rsid w:val="0B260411"/>
    <w:rsid w:val="0B2D3893"/>
    <w:rsid w:val="0B3D4967"/>
    <w:rsid w:val="0B5A2076"/>
    <w:rsid w:val="0B5E0097"/>
    <w:rsid w:val="0B7E148B"/>
    <w:rsid w:val="0BB1220B"/>
    <w:rsid w:val="0BB3002B"/>
    <w:rsid w:val="0BCD7593"/>
    <w:rsid w:val="0BCE6FA1"/>
    <w:rsid w:val="0BD42CF1"/>
    <w:rsid w:val="0BD8650A"/>
    <w:rsid w:val="0BDD5854"/>
    <w:rsid w:val="0C1C18D8"/>
    <w:rsid w:val="0C3209B1"/>
    <w:rsid w:val="0C4C653E"/>
    <w:rsid w:val="0C68504E"/>
    <w:rsid w:val="0C6F4F2C"/>
    <w:rsid w:val="0C722B77"/>
    <w:rsid w:val="0C740FB4"/>
    <w:rsid w:val="0C762AB2"/>
    <w:rsid w:val="0C7E6249"/>
    <w:rsid w:val="0C877EFB"/>
    <w:rsid w:val="0C8E0A86"/>
    <w:rsid w:val="0C8F585A"/>
    <w:rsid w:val="0C93387E"/>
    <w:rsid w:val="0CA53CA2"/>
    <w:rsid w:val="0CA5449E"/>
    <w:rsid w:val="0CA6659F"/>
    <w:rsid w:val="0CA73F24"/>
    <w:rsid w:val="0CC1659D"/>
    <w:rsid w:val="0CC63CFE"/>
    <w:rsid w:val="0CC80B97"/>
    <w:rsid w:val="0CC81861"/>
    <w:rsid w:val="0CC94945"/>
    <w:rsid w:val="0CD956A2"/>
    <w:rsid w:val="0CDB50B6"/>
    <w:rsid w:val="0CF91405"/>
    <w:rsid w:val="0D1D7639"/>
    <w:rsid w:val="0D2946E3"/>
    <w:rsid w:val="0D2A5B45"/>
    <w:rsid w:val="0D512E74"/>
    <w:rsid w:val="0D566283"/>
    <w:rsid w:val="0D614E09"/>
    <w:rsid w:val="0D61689C"/>
    <w:rsid w:val="0D773A0A"/>
    <w:rsid w:val="0D851F5D"/>
    <w:rsid w:val="0DCA2818"/>
    <w:rsid w:val="0DD25016"/>
    <w:rsid w:val="0DE87A05"/>
    <w:rsid w:val="0DF03B1B"/>
    <w:rsid w:val="0DFA41E3"/>
    <w:rsid w:val="0DFB5A78"/>
    <w:rsid w:val="0E204750"/>
    <w:rsid w:val="0E30342E"/>
    <w:rsid w:val="0E501D4B"/>
    <w:rsid w:val="0E6B54E2"/>
    <w:rsid w:val="0E82116C"/>
    <w:rsid w:val="0E864311"/>
    <w:rsid w:val="0E872623"/>
    <w:rsid w:val="0E90711F"/>
    <w:rsid w:val="0E9B73FB"/>
    <w:rsid w:val="0EA452BF"/>
    <w:rsid w:val="0EA720E6"/>
    <w:rsid w:val="0EAB0979"/>
    <w:rsid w:val="0EBF5834"/>
    <w:rsid w:val="0EC17DC9"/>
    <w:rsid w:val="0ED507AB"/>
    <w:rsid w:val="0EE174AE"/>
    <w:rsid w:val="0EF479D4"/>
    <w:rsid w:val="0EFF61AB"/>
    <w:rsid w:val="0F1E2086"/>
    <w:rsid w:val="0F3B4A93"/>
    <w:rsid w:val="0F410FA6"/>
    <w:rsid w:val="0F507471"/>
    <w:rsid w:val="0F7C2543"/>
    <w:rsid w:val="0FC12A71"/>
    <w:rsid w:val="0FCB1724"/>
    <w:rsid w:val="0FDD2525"/>
    <w:rsid w:val="0FE40F12"/>
    <w:rsid w:val="100F3CD7"/>
    <w:rsid w:val="10225471"/>
    <w:rsid w:val="103A2352"/>
    <w:rsid w:val="103B5DDD"/>
    <w:rsid w:val="105B7BB4"/>
    <w:rsid w:val="109F5837"/>
    <w:rsid w:val="10A75B33"/>
    <w:rsid w:val="10AC1FD6"/>
    <w:rsid w:val="10DA1C2E"/>
    <w:rsid w:val="10E35003"/>
    <w:rsid w:val="10EE44AE"/>
    <w:rsid w:val="10F350A0"/>
    <w:rsid w:val="10F4130F"/>
    <w:rsid w:val="10FF52FC"/>
    <w:rsid w:val="1110358A"/>
    <w:rsid w:val="11107BAE"/>
    <w:rsid w:val="1120246F"/>
    <w:rsid w:val="11257FFC"/>
    <w:rsid w:val="1128738D"/>
    <w:rsid w:val="113C7039"/>
    <w:rsid w:val="114F4D98"/>
    <w:rsid w:val="11542CF0"/>
    <w:rsid w:val="11893784"/>
    <w:rsid w:val="11977060"/>
    <w:rsid w:val="11A02095"/>
    <w:rsid w:val="11B034A1"/>
    <w:rsid w:val="11B5012B"/>
    <w:rsid w:val="11CA6459"/>
    <w:rsid w:val="11D05802"/>
    <w:rsid w:val="11D846B7"/>
    <w:rsid w:val="11DB7A72"/>
    <w:rsid w:val="11E30E9C"/>
    <w:rsid w:val="11E46FAA"/>
    <w:rsid w:val="11FD6555"/>
    <w:rsid w:val="1220416A"/>
    <w:rsid w:val="122433FD"/>
    <w:rsid w:val="122512B3"/>
    <w:rsid w:val="12256538"/>
    <w:rsid w:val="12506DCA"/>
    <w:rsid w:val="1257554F"/>
    <w:rsid w:val="125E3930"/>
    <w:rsid w:val="128335ED"/>
    <w:rsid w:val="12892654"/>
    <w:rsid w:val="12A01B4E"/>
    <w:rsid w:val="12B3374E"/>
    <w:rsid w:val="12BA2576"/>
    <w:rsid w:val="12CD78B3"/>
    <w:rsid w:val="12CE3EC1"/>
    <w:rsid w:val="130435B2"/>
    <w:rsid w:val="1310022B"/>
    <w:rsid w:val="132C6D65"/>
    <w:rsid w:val="133B63D7"/>
    <w:rsid w:val="134E3371"/>
    <w:rsid w:val="13553B51"/>
    <w:rsid w:val="136D77F2"/>
    <w:rsid w:val="137161FD"/>
    <w:rsid w:val="13727E07"/>
    <w:rsid w:val="13743A08"/>
    <w:rsid w:val="137553B4"/>
    <w:rsid w:val="13791B3C"/>
    <w:rsid w:val="138B240D"/>
    <w:rsid w:val="138D68DE"/>
    <w:rsid w:val="1390523D"/>
    <w:rsid w:val="139A759F"/>
    <w:rsid w:val="139D0E7C"/>
    <w:rsid w:val="13A36F79"/>
    <w:rsid w:val="13A836E9"/>
    <w:rsid w:val="13B04716"/>
    <w:rsid w:val="13B17CCC"/>
    <w:rsid w:val="13C04C28"/>
    <w:rsid w:val="13C32DD7"/>
    <w:rsid w:val="13CB0AA2"/>
    <w:rsid w:val="13DA4F32"/>
    <w:rsid w:val="13DC75A3"/>
    <w:rsid w:val="13EA4333"/>
    <w:rsid w:val="13ED38C2"/>
    <w:rsid w:val="13F960FE"/>
    <w:rsid w:val="143540F8"/>
    <w:rsid w:val="14360CE7"/>
    <w:rsid w:val="146226CE"/>
    <w:rsid w:val="14693264"/>
    <w:rsid w:val="14710FCA"/>
    <w:rsid w:val="147C2C21"/>
    <w:rsid w:val="147F3996"/>
    <w:rsid w:val="14A12CDF"/>
    <w:rsid w:val="14A920B2"/>
    <w:rsid w:val="14DA7255"/>
    <w:rsid w:val="14DE0DD9"/>
    <w:rsid w:val="14E564EC"/>
    <w:rsid w:val="14EA02F9"/>
    <w:rsid w:val="14FD5898"/>
    <w:rsid w:val="15054273"/>
    <w:rsid w:val="153E6075"/>
    <w:rsid w:val="155045C9"/>
    <w:rsid w:val="155170A6"/>
    <w:rsid w:val="15527874"/>
    <w:rsid w:val="155B011A"/>
    <w:rsid w:val="155F2E73"/>
    <w:rsid w:val="15652675"/>
    <w:rsid w:val="156C23E7"/>
    <w:rsid w:val="157562B2"/>
    <w:rsid w:val="157C3D5C"/>
    <w:rsid w:val="15B357EE"/>
    <w:rsid w:val="15C77DDE"/>
    <w:rsid w:val="15CC6819"/>
    <w:rsid w:val="15D6043A"/>
    <w:rsid w:val="15D714EA"/>
    <w:rsid w:val="15DA5C61"/>
    <w:rsid w:val="15E25410"/>
    <w:rsid w:val="15EB079F"/>
    <w:rsid w:val="161F331D"/>
    <w:rsid w:val="163C58E4"/>
    <w:rsid w:val="16416AF7"/>
    <w:rsid w:val="164D545F"/>
    <w:rsid w:val="166032CC"/>
    <w:rsid w:val="16604532"/>
    <w:rsid w:val="16606BB8"/>
    <w:rsid w:val="166A5AA0"/>
    <w:rsid w:val="167920DE"/>
    <w:rsid w:val="16814274"/>
    <w:rsid w:val="169C166C"/>
    <w:rsid w:val="16B13B85"/>
    <w:rsid w:val="16B570EE"/>
    <w:rsid w:val="16C3204B"/>
    <w:rsid w:val="16D80F4A"/>
    <w:rsid w:val="16DE0E90"/>
    <w:rsid w:val="170E5575"/>
    <w:rsid w:val="1746109F"/>
    <w:rsid w:val="174F070C"/>
    <w:rsid w:val="17595915"/>
    <w:rsid w:val="17727317"/>
    <w:rsid w:val="17754927"/>
    <w:rsid w:val="178717CA"/>
    <w:rsid w:val="178A2CD4"/>
    <w:rsid w:val="179050B7"/>
    <w:rsid w:val="17A57D3F"/>
    <w:rsid w:val="17A73503"/>
    <w:rsid w:val="17B44F9A"/>
    <w:rsid w:val="17B46808"/>
    <w:rsid w:val="17BB6671"/>
    <w:rsid w:val="17CB6B25"/>
    <w:rsid w:val="17D26FFF"/>
    <w:rsid w:val="17D840A0"/>
    <w:rsid w:val="17DA1085"/>
    <w:rsid w:val="17DB6092"/>
    <w:rsid w:val="17E525BD"/>
    <w:rsid w:val="17F0087D"/>
    <w:rsid w:val="18343C77"/>
    <w:rsid w:val="183F0340"/>
    <w:rsid w:val="185E6890"/>
    <w:rsid w:val="18640EC3"/>
    <w:rsid w:val="18683F67"/>
    <w:rsid w:val="186D1CF0"/>
    <w:rsid w:val="187B6BAC"/>
    <w:rsid w:val="188D7DC4"/>
    <w:rsid w:val="18967AB4"/>
    <w:rsid w:val="18AD5386"/>
    <w:rsid w:val="18AF6DB5"/>
    <w:rsid w:val="18B21269"/>
    <w:rsid w:val="18E4283B"/>
    <w:rsid w:val="18E4620E"/>
    <w:rsid w:val="18F87DF3"/>
    <w:rsid w:val="18FA15E3"/>
    <w:rsid w:val="18FE6DD8"/>
    <w:rsid w:val="1976249A"/>
    <w:rsid w:val="19A07658"/>
    <w:rsid w:val="19B81267"/>
    <w:rsid w:val="19C55892"/>
    <w:rsid w:val="19CC57C5"/>
    <w:rsid w:val="19D44B38"/>
    <w:rsid w:val="19DC351F"/>
    <w:rsid w:val="19DF4517"/>
    <w:rsid w:val="19E7209F"/>
    <w:rsid w:val="19F87A48"/>
    <w:rsid w:val="1A0E1084"/>
    <w:rsid w:val="1A4637D7"/>
    <w:rsid w:val="1A5B1D29"/>
    <w:rsid w:val="1A874536"/>
    <w:rsid w:val="1ABA77A6"/>
    <w:rsid w:val="1AC83CAF"/>
    <w:rsid w:val="1ACC17D6"/>
    <w:rsid w:val="1AD93E0A"/>
    <w:rsid w:val="1AF1545E"/>
    <w:rsid w:val="1B060863"/>
    <w:rsid w:val="1B086EFC"/>
    <w:rsid w:val="1B19589E"/>
    <w:rsid w:val="1B344F70"/>
    <w:rsid w:val="1B3E5105"/>
    <w:rsid w:val="1B51336F"/>
    <w:rsid w:val="1B8374FD"/>
    <w:rsid w:val="1B854548"/>
    <w:rsid w:val="1B9144FC"/>
    <w:rsid w:val="1B976BFE"/>
    <w:rsid w:val="1B9A3853"/>
    <w:rsid w:val="1BA50AD0"/>
    <w:rsid w:val="1BAC7783"/>
    <w:rsid w:val="1BAE6A16"/>
    <w:rsid w:val="1BB22079"/>
    <w:rsid w:val="1BC15B72"/>
    <w:rsid w:val="1BDA47BC"/>
    <w:rsid w:val="1BF937EE"/>
    <w:rsid w:val="1C0C4E03"/>
    <w:rsid w:val="1C0E2899"/>
    <w:rsid w:val="1C43718B"/>
    <w:rsid w:val="1C5542FA"/>
    <w:rsid w:val="1C577213"/>
    <w:rsid w:val="1C7231E1"/>
    <w:rsid w:val="1C7243F6"/>
    <w:rsid w:val="1C7A087F"/>
    <w:rsid w:val="1C840FAB"/>
    <w:rsid w:val="1C9C729C"/>
    <w:rsid w:val="1CA04299"/>
    <w:rsid w:val="1CB449F1"/>
    <w:rsid w:val="1CBD5DDA"/>
    <w:rsid w:val="1CCA1DAD"/>
    <w:rsid w:val="1CE374C8"/>
    <w:rsid w:val="1CE8350E"/>
    <w:rsid w:val="1CE914EE"/>
    <w:rsid w:val="1CF01672"/>
    <w:rsid w:val="1CF5567D"/>
    <w:rsid w:val="1D1C26C0"/>
    <w:rsid w:val="1D3B3167"/>
    <w:rsid w:val="1D497D50"/>
    <w:rsid w:val="1D5042E1"/>
    <w:rsid w:val="1D5A3F3A"/>
    <w:rsid w:val="1D5B52B6"/>
    <w:rsid w:val="1D78052B"/>
    <w:rsid w:val="1D7D76EE"/>
    <w:rsid w:val="1D9336DB"/>
    <w:rsid w:val="1DAB6C22"/>
    <w:rsid w:val="1DBD1429"/>
    <w:rsid w:val="1DE07F0B"/>
    <w:rsid w:val="1DE47F6B"/>
    <w:rsid w:val="1DF076A1"/>
    <w:rsid w:val="1DF237AD"/>
    <w:rsid w:val="1DFD5D2E"/>
    <w:rsid w:val="1E0D3687"/>
    <w:rsid w:val="1E1D2D41"/>
    <w:rsid w:val="1E433C5D"/>
    <w:rsid w:val="1E451332"/>
    <w:rsid w:val="1E5B5BD7"/>
    <w:rsid w:val="1E641E56"/>
    <w:rsid w:val="1E6A7E3F"/>
    <w:rsid w:val="1E765414"/>
    <w:rsid w:val="1E766A81"/>
    <w:rsid w:val="1E9239E8"/>
    <w:rsid w:val="1ECB1C57"/>
    <w:rsid w:val="1EE876B4"/>
    <w:rsid w:val="1EF12D26"/>
    <w:rsid w:val="1F036C47"/>
    <w:rsid w:val="1F2D4DB4"/>
    <w:rsid w:val="1F3F5DD0"/>
    <w:rsid w:val="1F483C16"/>
    <w:rsid w:val="1F513A23"/>
    <w:rsid w:val="1F581A17"/>
    <w:rsid w:val="1F664080"/>
    <w:rsid w:val="1F7437BA"/>
    <w:rsid w:val="1F761C84"/>
    <w:rsid w:val="1F907E02"/>
    <w:rsid w:val="1FA72D5E"/>
    <w:rsid w:val="1FB540CE"/>
    <w:rsid w:val="1FCF4FD9"/>
    <w:rsid w:val="1FE17EEE"/>
    <w:rsid w:val="1FE72442"/>
    <w:rsid w:val="1FF62E14"/>
    <w:rsid w:val="1FFB282C"/>
    <w:rsid w:val="20021377"/>
    <w:rsid w:val="20023123"/>
    <w:rsid w:val="20142A00"/>
    <w:rsid w:val="202A4970"/>
    <w:rsid w:val="203A37F9"/>
    <w:rsid w:val="20480DC5"/>
    <w:rsid w:val="205503CB"/>
    <w:rsid w:val="20756AE0"/>
    <w:rsid w:val="208434A5"/>
    <w:rsid w:val="208D5814"/>
    <w:rsid w:val="20A470A8"/>
    <w:rsid w:val="20A56754"/>
    <w:rsid w:val="20AB37F1"/>
    <w:rsid w:val="20B23906"/>
    <w:rsid w:val="20D271AF"/>
    <w:rsid w:val="20EB496D"/>
    <w:rsid w:val="20F81C82"/>
    <w:rsid w:val="20FF344B"/>
    <w:rsid w:val="2102446D"/>
    <w:rsid w:val="21234DC6"/>
    <w:rsid w:val="213A3A55"/>
    <w:rsid w:val="215C4634"/>
    <w:rsid w:val="21974B44"/>
    <w:rsid w:val="21A32AB5"/>
    <w:rsid w:val="21B60F84"/>
    <w:rsid w:val="21B70A91"/>
    <w:rsid w:val="21C66107"/>
    <w:rsid w:val="21CB645E"/>
    <w:rsid w:val="21CE6E61"/>
    <w:rsid w:val="21FF3E1A"/>
    <w:rsid w:val="220E35C8"/>
    <w:rsid w:val="222F3925"/>
    <w:rsid w:val="22302536"/>
    <w:rsid w:val="224739E4"/>
    <w:rsid w:val="22527DFA"/>
    <w:rsid w:val="22577D13"/>
    <w:rsid w:val="225D1FC7"/>
    <w:rsid w:val="225D33B8"/>
    <w:rsid w:val="2265784B"/>
    <w:rsid w:val="22834F07"/>
    <w:rsid w:val="2283778D"/>
    <w:rsid w:val="229F5BCC"/>
    <w:rsid w:val="22B23D82"/>
    <w:rsid w:val="22B45CB6"/>
    <w:rsid w:val="22CC2A14"/>
    <w:rsid w:val="22E84D6D"/>
    <w:rsid w:val="22F945E1"/>
    <w:rsid w:val="23023BAA"/>
    <w:rsid w:val="23367346"/>
    <w:rsid w:val="234353DE"/>
    <w:rsid w:val="235573CE"/>
    <w:rsid w:val="235B4BE6"/>
    <w:rsid w:val="235F6C21"/>
    <w:rsid w:val="23624A05"/>
    <w:rsid w:val="236352CD"/>
    <w:rsid w:val="2368179B"/>
    <w:rsid w:val="236D4D07"/>
    <w:rsid w:val="238C4982"/>
    <w:rsid w:val="23A3279D"/>
    <w:rsid w:val="23A81B80"/>
    <w:rsid w:val="23A85DA4"/>
    <w:rsid w:val="23B61750"/>
    <w:rsid w:val="23C04436"/>
    <w:rsid w:val="23C7357F"/>
    <w:rsid w:val="23D06E59"/>
    <w:rsid w:val="23E86CC9"/>
    <w:rsid w:val="23FC5E53"/>
    <w:rsid w:val="24146F25"/>
    <w:rsid w:val="241938D5"/>
    <w:rsid w:val="241A5228"/>
    <w:rsid w:val="24335024"/>
    <w:rsid w:val="24370C24"/>
    <w:rsid w:val="243716B0"/>
    <w:rsid w:val="244B2D04"/>
    <w:rsid w:val="244B2FE7"/>
    <w:rsid w:val="245D22EC"/>
    <w:rsid w:val="24641118"/>
    <w:rsid w:val="246C5007"/>
    <w:rsid w:val="248A6FAD"/>
    <w:rsid w:val="249E3B4B"/>
    <w:rsid w:val="249F5496"/>
    <w:rsid w:val="24B205A8"/>
    <w:rsid w:val="24C51599"/>
    <w:rsid w:val="24CE4357"/>
    <w:rsid w:val="24E40885"/>
    <w:rsid w:val="25170646"/>
    <w:rsid w:val="25311FA8"/>
    <w:rsid w:val="25382056"/>
    <w:rsid w:val="25462674"/>
    <w:rsid w:val="25693D75"/>
    <w:rsid w:val="256C0F84"/>
    <w:rsid w:val="25791679"/>
    <w:rsid w:val="259924D4"/>
    <w:rsid w:val="25A334D3"/>
    <w:rsid w:val="25A846EC"/>
    <w:rsid w:val="25B60DBD"/>
    <w:rsid w:val="25BF4056"/>
    <w:rsid w:val="25D074FE"/>
    <w:rsid w:val="25D07670"/>
    <w:rsid w:val="25D077B2"/>
    <w:rsid w:val="25E03ED8"/>
    <w:rsid w:val="25E14739"/>
    <w:rsid w:val="260A5ED1"/>
    <w:rsid w:val="26214110"/>
    <w:rsid w:val="2626756B"/>
    <w:rsid w:val="26347C44"/>
    <w:rsid w:val="26351685"/>
    <w:rsid w:val="26553456"/>
    <w:rsid w:val="26646142"/>
    <w:rsid w:val="268136B9"/>
    <w:rsid w:val="268E19F6"/>
    <w:rsid w:val="269150C1"/>
    <w:rsid w:val="26B5101D"/>
    <w:rsid w:val="26CD2E2C"/>
    <w:rsid w:val="26E90F61"/>
    <w:rsid w:val="26F018FE"/>
    <w:rsid w:val="26F34D00"/>
    <w:rsid w:val="26FB0C59"/>
    <w:rsid w:val="27121CE5"/>
    <w:rsid w:val="271510E6"/>
    <w:rsid w:val="27220197"/>
    <w:rsid w:val="273453FE"/>
    <w:rsid w:val="274D5BB6"/>
    <w:rsid w:val="2750586F"/>
    <w:rsid w:val="27531FD1"/>
    <w:rsid w:val="27564F23"/>
    <w:rsid w:val="27645457"/>
    <w:rsid w:val="27646C6D"/>
    <w:rsid w:val="278E5C94"/>
    <w:rsid w:val="279918EB"/>
    <w:rsid w:val="279C2261"/>
    <w:rsid w:val="27AE3228"/>
    <w:rsid w:val="27B139BF"/>
    <w:rsid w:val="27C55C9D"/>
    <w:rsid w:val="27DA0A4A"/>
    <w:rsid w:val="27EB5C03"/>
    <w:rsid w:val="27F420E0"/>
    <w:rsid w:val="28213E0B"/>
    <w:rsid w:val="283D2761"/>
    <w:rsid w:val="28526190"/>
    <w:rsid w:val="28530949"/>
    <w:rsid w:val="28531AA9"/>
    <w:rsid w:val="28602FD0"/>
    <w:rsid w:val="287477E5"/>
    <w:rsid w:val="287B68E3"/>
    <w:rsid w:val="287E78B1"/>
    <w:rsid w:val="288102B4"/>
    <w:rsid w:val="28944568"/>
    <w:rsid w:val="289A48BA"/>
    <w:rsid w:val="28AD4DCF"/>
    <w:rsid w:val="28C31EE6"/>
    <w:rsid w:val="28C61E05"/>
    <w:rsid w:val="28CB61B2"/>
    <w:rsid w:val="28D049F7"/>
    <w:rsid w:val="28E06342"/>
    <w:rsid w:val="28FE7363"/>
    <w:rsid w:val="2928104D"/>
    <w:rsid w:val="293A19BA"/>
    <w:rsid w:val="2944259C"/>
    <w:rsid w:val="29510DA2"/>
    <w:rsid w:val="297273D7"/>
    <w:rsid w:val="29817570"/>
    <w:rsid w:val="298E1CE0"/>
    <w:rsid w:val="299F55D5"/>
    <w:rsid w:val="29BA708C"/>
    <w:rsid w:val="29DD6354"/>
    <w:rsid w:val="29DE1500"/>
    <w:rsid w:val="29F2605A"/>
    <w:rsid w:val="29F97692"/>
    <w:rsid w:val="2A0E71B5"/>
    <w:rsid w:val="2A1870DF"/>
    <w:rsid w:val="2A1C085C"/>
    <w:rsid w:val="2A1E7F8C"/>
    <w:rsid w:val="2A274D04"/>
    <w:rsid w:val="2A2853F1"/>
    <w:rsid w:val="2A3A7CFB"/>
    <w:rsid w:val="2A3D2BD7"/>
    <w:rsid w:val="2A3D79D8"/>
    <w:rsid w:val="2A472F17"/>
    <w:rsid w:val="2A4D25DB"/>
    <w:rsid w:val="2A5F0E28"/>
    <w:rsid w:val="2A6C15D7"/>
    <w:rsid w:val="2A6C26D6"/>
    <w:rsid w:val="2A7C220C"/>
    <w:rsid w:val="2A821AFF"/>
    <w:rsid w:val="2A9F3894"/>
    <w:rsid w:val="2AA109AE"/>
    <w:rsid w:val="2AC60811"/>
    <w:rsid w:val="2AC65C02"/>
    <w:rsid w:val="2ADC4C7B"/>
    <w:rsid w:val="2AEB5BBB"/>
    <w:rsid w:val="2AEC578D"/>
    <w:rsid w:val="2AF67005"/>
    <w:rsid w:val="2AF9283B"/>
    <w:rsid w:val="2B0311E9"/>
    <w:rsid w:val="2B0E03AC"/>
    <w:rsid w:val="2B174347"/>
    <w:rsid w:val="2B3E5A47"/>
    <w:rsid w:val="2B445BF9"/>
    <w:rsid w:val="2B6B5E81"/>
    <w:rsid w:val="2B7668F6"/>
    <w:rsid w:val="2B97630F"/>
    <w:rsid w:val="2B9A1D66"/>
    <w:rsid w:val="2BB43A1D"/>
    <w:rsid w:val="2BEA5C1D"/>
    <w:rsid w:val="2BED62BA"/>
    <w:rsid w:val="2BFB0789"/>
    <w:rsid w:val="2C017949"/>
    <w:rsid w:val="2C2741DE"/>
    <w:rsid w:val="2C294593"/>
    <w:rsid w:val="2C3A3F80"/>
    <w:rsid w:val="2C4C7ADB"/>
    <w:rsid w:val="2C55466B"/>
    <w:rsid w:val="2C6002B4"/>
    <w:rsid w:val="2C78068B"/>
    <w:rsid w:val="2C8B7E66"/>
    <w:rsid w:val="2C931515"/>
    <w:rsid w:val="2CA53E9F"/>
    <w:rsid w:val="2CA837D1"/>
    <w:rsid w:val="2CBC1240"/>
    <w:rsid w:val="2CCB7871"/>
    <w:rsid w:val="2CE161FB"/>
    <w:rsid w:val="2CEE66E8"/>
    <w:rsid w:val="2D151AA0"/>
    <w:rsid w:val="2D323A71"/>
    <w:rsid w:val="2D391B38"/>
    <w:rsid w:val="2D437781"/>
    <w:rsid w:val="2D474633"/>
    <w:rsid w:val="2D4C08A1"/>
    <w:rsid w:val="2D5C58C5"/>
    <w:rsid w:val="2D5E1938"/>
    <w:rsid w:val="2D72404E"/>
    <w:rsid w:val="2D8022BD"/>
    <w:rsid w:val="2D82284A"/>
    <w:rsid w:val="2DB65123"/>
    <w:rsid w:val="2DBC5B82"/>
    <w:rsid w:val="2DCF36DE"/>
    <w:rsid w:val="2DD86B0C"/>
    <w:rsid w:val="2DDD6023"/>
    <w:rsid w:val="2DF54FBF"/>
    <w:rsid w:val="2E1D13D9"/>
    <w:rsid w:val="2E323F85"/>
    <w:rsid w:val="2E3C2060"/>
    <w:rsid w:val="2E796D54"/>
    <w:rsid w:val="2EAF4BF0"/>
    <w:rsid w:val="2EBD6FC3"/>
    <w:rsid w:val="2EDB1142"/>
    <w:rsid w:val="2EE560F5"/>
    <w:rsid w:val="2EF11EF0"/>
    <w:rsid w:val="2EFA253D"/>
    <w:rsid w:val="2F0B5385"/>
    <w:rsid w:val="2F1D6945"/>
    <w:rsid w:val="2F222D56"/>
    <w:rsid w:val="2F2E0420"/>
    <w:rsid w:val="2F3155EA"/>
    <w:rsid w:val="2F391F0A"/>
    <w:rsid w:val="2F422864"/>
    <w:rsid w:val="2F5D053A"/>
    <w:rsid w:val="2F662DE2"/>
    <w:rsid w:val="2F666C53"/>
    <w:rsid w:val="2F852DAD"/>
    <w:rsid w:val="2F9C5CBE"/>
    <w:rsid w:val="2F9F1BF1"/>
    <w:rsid w:val="2FB028E0"/>
    <w:rsid w:val="2FC25A8F"/>
    <w:rsid w:val="2FC46B71"/>
    <w:rsid w:val="2FD1635C"/>
    <w:rsid w:val="2FDE7A40"/>
    <w:rsid w:val="2FE46B08"/>
    <w:rsid w:val="2FED40CC"/>
    <w:rsid w:val="30024CDE"/>
    <w:rsid w:val="300403F9"/>
    <w:rsid w:val="304409E4"/>
    <w:rsid w:val="30593C15"/>
    <w:rsid w:val="305A761E"/>
    <w:rsid w:val="305E0EF6"/>
    <w:rsid w:val="306A6416"/>
    <w:rsid w:val="3096504E"/>
    <w:rsid w:val="309926B5"/>
    <w:rsid w:val="30A06281"/>
    <w:rsid w:val="30A366E1"/>
    <w:rsid w:val="30D34811"/>
    <w:rsid w:val="30E03BF8"/>
    <w:rsid w:val="30E11D69"/>
    <w:rsid w:val="30E427E4"/>
    <w:rsid w:val="30ED2B2F"/>
    <w:rsid w:val="30F228B1"/>
    <w:rsid w:val="3111773D"/>
    <w:rsid w:val="31252444"/>
    <w:rsid w:val="312D547E"/>
    <w:rsid w:val="315C177A"/>
    <w:rsid w:val="31797F7A"/>
    <w:rsid w:val="318261D8"/>
    <w:rsid w:val="318746D1"/>
    <w:rsid w:val="319D0D5D"/>
    <w:rsid w:val="31A1094B"/>
    <w:rsid w:val="31C42AC2"/>
    <w:rsid w:val="31E97951"/>
    <w:rsid w:val="31F05115"/>
    <w:rsid w:val="31F62D69"/>
    <w:rsid w:val="31FB0D62"/>
    <w:rsid w:val="32101C44"/>
    <w:rsid w:val="32125FCE"/>
    <w:rsid w:val="322800BC"/>
    <w:rsid w:val="322B4EED"/>
    <w:rsid w:val="323A629B"/>
    <w:rsid w:val="3245245B"/>
    <w:rsid w:val="32536B18"/>
    <w:rsid w:val="325849BD"/>
    <w:rsid w:val="325E78D2"/>
    <w:rsid w:val="32621386"/>
    <w:rsid w:val="32791A87"/>
    <w:rsid w:val="327E2AB5"/>
    <w:rsid w:val="32914A7C"/>
    <w:rsid w:val="329F0A61"/>
    <w:rsid w:val="32B85B51"/>
    <w:rsid w:val="32CD6B9C"/>
    <w:rsid w:val="32CF66B0"/>
    <w:rsid w:val="32E367C0"/>
    <w:rsid w:val="330D30AA"/>
    <w:rsid w:val="33136A0A"/>
    <w:rsid w:val="33143BF3"/>
    <w:rsid w:val="33147B66"/>
    <w:rsid w:val="3323168C"/>
    <w:rsid w:val="33495B47"/>
    <w:rsid w:val="33536268"/>
    <w:rsid w:val="3355027F"/>
    <w:rsid w:val="33554CC2"/>
    <w:rsid w:val="335D5894"/>
    <w:rsid w:val="335D5FEE"/>
    <w:rsid w:val="33650ED5"/>
    <w:rsid w:val="336A1677"/>
    <w:rsid w:val="33971088"/>
    <w:rsid w:val="339B7FB2"/>
    <w:rsid w:val="33A845FA"/>
    <w:rsid w:val="33BE43D2"/>
    <w:rsid w:val="33D1705A"/>
    <w:rsid w:val="33DF793A"/>
    <w:rsid w:val="33E32680"/>
    <w:rsid w:val="33F230F8"/>
    <w:rsid w:val="33F85641"/>
    <w:rsid w:val="34050F5F"/>
    <w:rsid w:val="340E4CA3"/>
    <w:rsid w:val="34106E4E"/>
    <w:rsid w:val="341B1557"/>
    <w:rsid w:val="341F68B7"/>
    <w:rsid w:val="342D6F52"/>
    <w:rsid w:val="342E011B"/>
    <w:rsid w:val="34567C7E"/>
    <w:rsid w:val="345E050D"/>
    <w:rsid w:val="345E6A5F"/>
    <w:rsid w:val="34634D4F"/>
    <w:rsid w:val="34711DD0"/>
    <w:rsid w:val="347340A6"/>
    <w:rsid w:val="34793BB2"/>
    <w:rsid w:val="347B2F2E"/>
    <w:rsid w:val="348C7D84"/>
    <w:rsid w:val="349F0CA6"/>
    <w:rsid w:val="34A0513F"/>
    <w:rsid w:val="34B1121C"/>
    <w:rsid w:val="34B21B97"/>
    <w:rsid w:val="34E56520"/>
    <w:rsid w:val="34E84FEE"/>
    <w:rsid w:val="35051F59"/>
    <w:rsid w:val="351233AD"/>
    <w:rsid w:val="351C0D33"/>
    <w:rsid w:val="354248D4"/>
    <w:rsid w:val="354914E2"/>
    <w:rsid w:val="354B67E3"/>
    <w:rsid w:val="35575116"/>
    <w:rsid w:val="35946C77"/>
    <w:rsid w:val="359B0842"/>
    <w:rsid w:val="35AD080B"/>
    <w:rsid w:val="35B03DD4"/>
    <w:rsid w:val="35BE390C"/>
    <w:rsid w:val="35C31B0E"/>
    <w:rsid w:val="35D32B02"/>
    <w:rsid w:val="35D852E9"/>
    <w:rsid w:val="35E56B73"/>
    <w:rsid w:val="35F40D1F"/>
    <w:rsid w:val="35F82775"/>
    <w:rsid w:val="35FE1044"/>
    <w:rsid w:val="360504AA"/>
    <w:rsid w:val="36264485"/>
    <w:rsid w:val="362748DD"/>
    <w:rsid w:val="363D00DB"/>
    <w:rsid w:val="36547C45"/>
    <w:rsid w:val="365552F7"/>
    <w:rsid w:val="365F0B57"/>
    <w:rsid w:val="367365B0"/>
    <w:rsid w:val="36757528"/>
    <w:rsid w:val="36AC6522"/>
    <w:rsid w:val="36C321B9"/>
    <w:rsid w:val="36C51899"/>
    <w:rsid w:val="36D01506"/>
    <w:rsid w:val="36D35795"/>
    <w:rsid w:val="36D90EA1"/>
    <w:rsid w:val="36E6197E"/>
    <w:rsid w:val="36ED1B7C"/>
    <w:rsid w:val="36EF1633"/>
    <w:rsid w:val="36F71DCC"/>
    <w:rsid w:val="36F74BA0"/>
    <w:rsid w:val="36F81CD4"/>
    <w:rsid w:val="37136365"/>
    <w:rsid w:val="374A50EC"/>
    <w:rsid w:val="375353F0"/>
    <w:rsid w:val="37672822"/>
    <w:rsid w:val="377B456D"/>
    <w:rsid w:val="37C7540F"/>
    <w:rsid w:val="37EE09F3"/>
    <w:rsid w:val="3808566C"/>
    <w:rsid w:val="380B6464"/>
    <w:rsid w:val="3810569D"/>
    <w:rsid w:val="38122166"/>
    <w:rsid w:val="38135636"/>
    <w:rsid w:val="382867C4"/>
    <w:rsid w:val="383A4AD8"/>
    <w:rsid w:val="3841605F"/>
    <w:rsid w:val="384623F6"/>
    <w:rsid w:val="384C1C50"/>
    <w:rsid w:val="385A689E"/>
    <w:rsid w:val="387A1319"/>
    <w:rsid w:val="387E4616"/>
    <w:rsid w:val="38807FC3"/>
    <w:rsid w:val="3887535A"/>
    <w:rsid w:val="38AD292A"/>
    <w:rsid w:val="38AD69B8"/>
    <w:rsid w:val="38BB5384"/>
    <w:rsid w:val="38D53BC9"/>
    <w:rsid w:val="38E5752E"/>
    <w:rsid w:val="390247D9"/>
    <w:rsid w:val="39062BF2"/>
    <w:rsid w:val="391221DC"/>
    <w:rsid w:val="393B3645"/>
    <w:rsid w:val="393D6B68"/>
    <w:rsid w:val="393E4E4A"/>
    <w:rsid w:val="39460215"/>
    <w:rsid w:val="39473306"/>
    <w:rsid w:val="39521BD9"/>
    <w:rsid w:val="397D456B"/>
    <w:rsid w:val="399D3FA3"/>
    <w:rsid w:val="39A2436E"/>
    <w:rsid w:val="39B9710B"/>
    <w:rsid w:val="39C27736"/>
    <w:rsid w:val="39C81234"/>
    <w:rsid w:val="39DC1E9C"/>
    <w:rsid w:val="39DC5B17"/>
    <w:rsid w:val="39DE74CB"/>
    <w:rsid w:val="39E50C21"/>
    <w:rsid w:val="39F0316F"/>
    <w:rsid w:val="3A2A053F"/>
    <w:rsid w:val="3A5F1E72"/>
    <w:rsid w:val="3A88748B"/>
    <w:rsid w:val="3A920F8E"/>
    <w:rsid w:val="3A9F4719"/>
    <w:rsid w:val="3AAA7A15"/>
    <w:rsid w:val="3AAB4D8B"/>
    <w:rsid w:val="3B013F53"/>
    <w:rsid w:val="3B094E07"/>
    <w:rsid w:val="3B1A2090"/>
    <w:rsid w:val="3B1B5DA1"/>
    <w:rsid w:val="3B302A6D"/>
    <w:rsid w:val="3B323D9B"/>
    <w:rsid w:val="3B332324"/>
    <w:rsid w:val="3B3B1FAB"/>
    <w:rsid w:val="3B4C20F3"/>
    <w:rsid w:val="3B535984"/>
    <w:rsid w:val="3B550E30"/>
    <w:rsid w:val="3B5B4068"/>
    <w:rsid w:val="3B6323D3"/>
    <w:rsid w:val="3B8245ED"/>
    <w:rsid w:val="3B90632A"/>
    <w:rsid w:val="3BBF4957"/>
    <w:rsid w:val="3BC80275"/>
    <w:rsid w:val="3BD30BEC"/>
    <w:rsid w:val="3BE452ED"/>
    <w:rsid w:val="3C0E0FDF"/>
    <w:rsid w:val="3C0F081D"/>
    <w:rsid w:val="3C1975D6"/>
    <w:rsid w:val="3C35456E"/>
    <w:rsid w:val="3C4618BF"/>
    <w:rsid w:val="3C563CB9"/>
    <w:rsid w:val="3C68350E"/>
    <w:rsid w:val="3CA67F2E"/>
    <w:rsid w:val="3CA94249"/>
    <w:rsid w:val="3CA95DE5"/>
    <w:rsid w:val="3CBD733D"/>
    <w:rsid w:val="3CE02349"/>
    <w:rsid w:val="3D113EB6"/>
    <w:rsid w:val="3D1A5E82"/>
    <w:rsid w:val="3D2028F5"/>
    <w:rsid w:val="3D2140C3"/>
    <w:rsid w:val="3D2F2CD0"/>
    <w:rsid w:val="3D3D7086"/>
    <w:rsid w:val="3D445420"/>
    <w:rsid w:val="3D5141F0"/>
    <w:rsid w:val="3D603853"/>
    <w:rsid w:val="3D634B94"/>
    <w:rsid w:val="3D6E05E1"/>
    <w:rsid w:val="3D871ACE"/>
    <w:rsid w:val="3D8D7E89"/>
    <w:rsid w:val="3DAA2946"/>
    <w:rsid w:val="3DB50CA9"/>
    <w:rsid w:val="3DC777A4"/>
    <w:rsid w:val="3DD701CC"/>
    <w:rsid w:val="3DDA6356"/>
    <w:rsid w:val="3DDD5278"/>
    <w:rsid w:val="3DFF6973"/>
    <w:rsid w:val="3E106F29"/>
    <w:rsid w:val="3E341779"/>
    <w:rsid w:val="3E346283"/>
    <w:rsid w:val="3E7A0CF4"/>
    <w:rsid w:val="3EA13EDD"/>
    <w:rsid w:val="3EB77848"/>
    <w:rsid w:val="3ED65B24"/>
    <w:rsid w:val="3F035AFD"/>
    <w:rsid w:val="3F061226"/>
    <w:rsid w:val="3F183961"/>
    <w:rsid w:val="3F2437C6"/>
    <w:rsid w:val="3F653A67"/>
    <w:rsid w:val="3F914D49"/>
    <w:rsid w:val="3FA24A9B"/>
    <w:rsid w:val="3FBF3E68"/>
    <w:rsid w:val="3FC55914"/>
    <w:rsid w:val="3FEA6137"/>
    <w:rsid w:val="3FEE1E52"/>
    <w:rsid w:val="3FF0561B"/>
    <w:rsid w:val="40023E17"/>
    <w:rsid w:val="402434A6"/>
    <w:rsid w:val="405B58FA"/>
    <w:rsid w:val="40674630"/>
    <w:rsid w:val="407D1FCF"/>
    <w:rsid w:val="409B5B72"/>
    <w:rsid w:val="40B4437C"/>
    <w:rsid w:val="40C53556"/>
    <w:rsid w:val="40CA591E"/>
    <w:rsid w:val="40F07544"/>
    <w:rsid w:val="410A12A7"/>
    <w:rsid w:val="410B3642"/>
    <w:rsid w:val="41106DD8"/>
    <w:rsid w:val="41186243"/>
    <w:rsid w:val="41192CDF"/>
    <w:rsid w:val="413B0E5E"/>
    <w:rsid w:val="41424269"/>
    <w:rsid w:val="41437983"/>
    <w:rsid w:val="414D2EBC"/>
    <w:rsid w:val="418B5F04"/>
    <w:rsid w:val="41946E3D"/>
    <w:rsid w:val="41951C4E"/>
    <w:rsid w:val="41A424AE"/>
    <w:rsid w:val="41B16EC3"/>
    <w:rsid w:val="41BB4A0C"/>
    <w:rsid w:val="41BD2F58"/>
    <w:rsid w:val="41C315C6"/>
    <w:rsid w:val="41CB6A83"/>
    <w:rsid w:val="41EF06C8"/>
    <w:rsid w:val="41F402D7"/>
    <w:rsid w:val="41F6453F"/>
    <w:rsid w:val="42027528"/>
    <w:rsid w:val="420C2E57"/>
    <w:rsid w:val="4210444C"/>
    <w:rsid w:val="421C1C4F"/>
    <w:rsid w:val="422430AA"/>
    <w:rsid w:val="422475A6"/>
    <w:rsid w:val="42254A00"/>
    <w:rsid w:val="422736DE"/>
    <w:rsid w:val="42303733"/>
    <w:rsid w:val="423370A5"/>
    <w:rsid w:val="424E6B63"/>
    <w:rsid w:val="42587ACB"/>
    <w:rsid w:val="425C40FE"/>
    <w:rsid w:val="425D46A4"/>
    <w:rsid w:val="426C7AB2"/>
    <w:rsid w:val="426D35BE"/>
    <w:rsid w:val="427101F4"/>
    <w:rsid w:val="427243A7"/>
    <w:rsid w:val="4272747F"/>
    <w:rsid w:val="428B30B5"/>
    <w:rsid w:val="42AF0C7A"/>
    <w:rsid w:val="42C0453E"/>
    <w:rsid w:val="42CA3FAA"/>
    <w:rsid w:val="42EF08D6"/>
    <w:rsid w:val="42F2457B"/>
    <w:rsid w:val="42F3077F"/>
    <w:rsid w:val="42F31078"/>
    <w:rsid w:val="42F615E9"/>
    <w:rsid w:val="42F76A08"/>
    <w:rsid w:val="43205E2B"/>
    <w:rsid w:val="432B559F"/>
    <w:rsid w:val="43572698"/>
    <w:rsid w:val="43573CFE"/>
    <w:rsid w:val="435D7561"/>
    <w:rsid w:val="43692A58"/>
    <w:rsid w:val="436A09BE"/>
    <w:rsid w:val="438751AD"/>
    <w:rsid w:val="43A55F4F"/>
    <w:rsid w:val="43B913D5"/>
    <w:rsid w:val="43B94E3D"/>
    <w:rsid w:val="43C139FA"/>
    <w:rsid w:val="43CB63A1"/>
    <w:rsid w:val="43DD618A"/>
    <w:rsid w:val="43E83F2E"/>
    <w:rsid w:val="43F22764"/>
    <w:rsid w:val="43F615E2"/>
    <w:rsid w:val="43F62BA1"/>
    <w:rsid w:val="44042CC9"/>
    <w:rsid w:val="440E7D4B"/>
    <w:rsid w:val="44144912"/>
    <w:rsid w:val="44491C60"/>
    <w:rsid w:val="44742027"/>
    <w:rsid w:val="44793767"/>
    <w:rsid w:val="449973C2"/>
    <w:rsid w:val="449D2A49"/>
    <w:rsid w:val="44B6593F"/>
    <w:rsid w:val="44BC43D8"/>
    <w:rsid w:val="44C74B34"/>
    <w:rsid w:val="44D3373A"/>
    <w:rsid w:val="44E960A3"/>
    <w:rsid w:val="44FE0EC4"/>
    <w:rsid w:val="4504661C"/>
    <w:rsid w:val="45163928"/>
    <w:rsid w:val="45220079"/>
    <w:rsid w:val="456332E5"/>
    <w:rsid w:val="456515F8"/>
    <w:rsid w:val="456B0658"/>
    <w:rsid w:val="456F2B67"/>
    <w:rsid w:val="45871F84"/>
    <w:rsid w:val="45945BCA"/>
    <w:rsid w:val="45B07FDA"/>
    <w:rsid w:val="45B15D14"/>
    <w:rsid w:val="45CC3D19"/>
    <w:rsid w:val="45EF20B1"/>
    <w:rsid w:val="46172C46"/>
    <w:rsid w:val="46232CC7"/>
    <w:rsid w:val="4624365D"/>
    <w:rsid w:val="4625170B"/>
    <w:rsid w:val="4638347B"/>
    <w:rsid w:val="463A11F6"/>
    <w:rsid w:val="46546886"/>
    <w:rsid w:val="465E1ED1"/>
    <w:rsid w:val="46624F45"/>
    <w:rsid w:val="4675282E"/>
    <w:rsid w:val="46794231"/>
    <w:rsid w:val="467B64B9"/>
    <w:rsid w:val="468D2806"/>
    <w:rsid w:val="46B43D4E"/>
    <w:rsid w:val="46C253AF"/>
    <w:rsid w:val="46C46841"/>
    <w:rsid w:val="46D122C4"/>
    <w:rsid w:val="46DD2988"/>
    <w:rsid w:val="470D178F"/>
    <w:rsid w:val="470F27A3"/>
    <w:rsid w:val="4710628F"/>
    <w:rsid w:val="47255AFC"/>
    <w:rsid w:val="475103B8"/>
    <w:rsid w:val="475C1932"/>
    <w:rsid w:val="47724102"/>
    <w:rsid w:val="477967B6"/>
    <w:rsid w:val="47804968"/>
    <w:rsid w:val="479C37FD"/>
    <w:rsid w:val="47B36014"/>
    <w:rsid w:val="47C77200"/>
    <w:rsid w:val="47D32841"/>
    <w:rsid w:val="47D610BC"/>
    <w:rsid w:val="47D65FB4"/>
    <w:rsid w:val="47E62900"/>
    <w:rsid w:val="47E70CBE"/>
    <w:rsid w:val="48016999"/>
    <w:rsid w:val="48154003"/>
    <w:rsid w:val="48235800"/>
    <w:rsid w:val="482A6D45"/>
    <w:rsid w:val="4831085D"/>
    <w:rsid w:val="484C6932"/>
    <w:rsid w:val="4853368C"/>
    <w:rsid w:val="486A205A"/>
    <w:rsid w:val="488845B1"/>
    <w:rsid w:val="48915743"/>
    <w:rsid w:val="48A27CE1"/>
    <w:rsid w:val="48AC094A"/>
    <w:rsid w:val="48F26B09"/>
    <w:rsid w:val="48FE5667"/>
    <w:rsid w:val="49017596"/>
    <w:rsid w:val="490B02E6"/>
    <w:rsid w:val="490E7D8C"/>
    <w:rsid w:val="491458B2"/>
    <w:rsid w:val="494A7C00"/>
    <w:rsid w:val="49535814"/>
    <w:rsid w:val="495642F0"/>
    <w:rsid w:val="495B7B62"/>
    <w:rsid w:val="49623AC8"/>
    <w:rsid w:val="49643216"/>
    <w:rsid w:val="4967369B"/>
    <w:rsid w:val="497001C6"/>
    <w:rsid w:val="49987702"/>
    <w:rsid w:val="49A16FB6"/>
    <w:rsid w:val="49A201EB"/>
    <w:rsid w:val="49E24398"/>
    <w:rsid w:val="49ED305F"/>
    <w:rsid w:val="49F87749"/>
    <w:rsid w:val="4A0D17CE"/>
    <w:rsid w:val="4A1E4058"/>
    <w:rsid w:val="4A2C402B"/>
    <w:rsid w:val="4A350712"/>
    <w:rsid w:val="4A4143E7"/>
    <w:rsid w:val="4A45168C"/>
    <w:rsid w:val="4A6E1271"/>
    <w:rsid w:val="4A7105AC"/>
    <w:rsid w:val="4A7544CB"/>
    <w:rsid w:val="4A927B9B"/>
    <w:rsid w:val="4AA345B9"/>
    <w:rsid w:val="4AC83503"/>
    <w:rsid w:val="4ACE5235"/>
    <w:rsid w:val="4AD21D43"/>
    <w:rsid w:val="4AE274E6"/>
    <w:rsid w:val="4AEA386F"/>
    <w:rsid w:val="4AF669AA"/>
    <w:rsid w:val="4B053AF1"/>
    <w:rsid w:val="4B217E27"/>
    <w:rsid w:val="4B2828FF"/>
    <w:rsid w:val="4B516DD8"/>
    <w:rsid w:val="4B6C2B70"/>
    <w:rsid w:val="4B712639"/>
    <w:rsid w:val="4B935CEE"/>
    <w:rsid w:val="4BB034B3"/>
    <w:rsid w:val="4BB04446"/>
    <w:rsid w:val="4BB759F0"/>
    <w:rsid w:val="4BBE1593"/>
    <w:rsid w:val="4BC529E3"/>
    <w:rsid w:val="4BE00ADA"/>
    <w:rsid w:val="4BF075CF"/>
    <w:rsid w:val="4BF71E93"/>
    <w:rsid w:val="4C000687"/>
    <w:rsid w:val="4C193471"/>
    <w:rsid w:val="4C337075"/>
    <w:rsid w:val="4C396B5A"/>
    <w:rsid w:val="4C406A22"/>
    <w:rsid w:val="4C8518E4"/>
    <w:rsid w:val="4CB374F5"/>
    <w:rsid w:val="4CC84F4B"/>
    <w:rsid w:val="4CD43C1E"/>
    <w:rsid w:val="4CF16858"/>
    <w:rsid w:val="4CF92634"/>
    <w:rsid w:val="4D047461"/>
    <w:rsid w:val="4D4339F0"/>
    <w:rsid w:val="4D4E2C03"/>
    <w:rsid w:val="4D565838"/>
    <w:rsid w:val="4D7367F1"/>
    <w:rsid w:val="4D7B0785"/>
    <w:rsid w:val="4D7D3A8B"/>
    <w:rsid w:val="4D7D7AB4"/>
    <w:rsid w:val="4D91707B"/>
    <w:rsid w:val="4DBD7FC9"/>
    <w:rsid w:val="4DD72444"/>
    <w:rsid w:val="4DE024AE"/>
    <w:rsid w:val="4DE85615"/>
    <w:rsid w:val="4DF87323"/>
    <w:rsid w:val="4DFA1D49"/>
    <w:rsid w:val="4E0472CD"/>
    <w:rsid w:val="4E0D30AB"/>
    <w:rsid w:val="4E2B483F"/>
    <w:rsid w:val="4E3E1ED7"/>
    <w:rsid w:val="4E5C4570"/>
    <w:rsid w:val="4E6263B5"/>
    <w:rsid w:val="4E7209FB"/>
    <w:rsid w:val="4E9C54FF"/>
    <w:rsid w:val="4EB37E10"/>
    <w:rsid w:val="4EB531C9"/>
    <w:rsid w:val="4ED35F87"/>
    <w:rsid w:val="4EDE0003"/>
    <w:rsid w:val="4F0F1B13"/>
    <w:rsid w:val="4F103C93"/>
    <w:rsid w:val="4F2F2681"/>
    <w:rsid w:val="4F3A4263"/>
    <w:rsid w:val="4F604B80"/>
    <w:rsid w:val="4F702FC6"/>
    <w:rsid w:val="4F703773"/>
    <w:rsid w:val="4F840D46"/>
    <w:rsid w:val="4F8D7D3D"/>
    <w:rsid w:val="4FAC0406"/>
    <w:rsid w:val="4FB63900"/>
    <w:rsid w:val="4FBA536F"/>
    <w:rsid w:val="4FBD3F3C"/>
    <w:rsid w:val="4FBF11FA"/>
    <w:rsid w:val="4FC041C2"/>
    <w:rsid w:val="4FD60CE9"/>
    <w:rsid w:val="4FDF2DF7"/>
    <w:rsid w:val="50063FA8"/>
    <w:rsid w:val="50087B83"/>
    <w:rsid w:val="50200475"/>
    <w:rsid w:val="502610C1"/>
    <w:rsid w:val="502A1119"/>
    <w:rsid w:val="50321098"/>
    <w:rsid w:val="50373FA7"/>
    <w:rsid w:val="50722A76"/>
    <w:rsid w:val="507624D1"/>
    <w:rsid w:val="5079168C"/>
    <w:rsid w:val="508F618E"/>
    <w:rsid w:val="50A42594"/>
    <w:rsid w:val="50B91AB7"/>
    <w:rsid w:val="50DA4CFE"/>
    <w:rsid w:val="50F81564"/>
    <w:rsid w:val="510620A5"/>
    <w:rsid w:val="51184F26"/>
    <w:rsid w:val="51255088"/>
    <w:rsid w:val="51262F8F"/>
    <w:rsid w:val="51273E1A"/>
    <w:rsid w:val="516325E7"/>
    <w:rsid w:val="51784AFD"/>
    <w:rsid w:val="517D1FC3"/>
    <w:rsid w:val="518642CA"/>
    <w:rsid w:val="51894B41"/>
    <w:rsid w:val="518F56FD"/>
    <w:rsid w:val="51CC2F07"/>
    <w:rsid w:val="51D03A61"/>
    <w:rsid w:val="51D85E96"/>
    <w:rsid w:val="51E827A6"/>
    <w:rsid w:val="51EC4ECC"/>
    <w:rsid w:val="52035E5C"/>
    <w:rsid w:val="52052079"/>
    <w:rsid w:val="52161C5D"/>
    <w:rsid w:val="52173CF5"/>
    <w:rsid w:val="52176F58"/>
    <w:rsid w:val="522F4FC7"/>
    <w:rsid w:val="524D6A53"/>
    <w:rsid w:val="52510EC5"/>
    <w:rsid w:val="526E0C6A"/>
    <w:rsid w:val="52771B46"/>
    <w:rsid w:val="52780DD1"/>
    <w:rsid w:val="52AA3623"/>
    <w:rsid w:val="52C92F75"/>
    <w:rsid w:val="52CE65AE"/>
    <w:rsid w:val="52DE4254"/>
    <w:rsid w:val="52EC5FF6"/>
    <w:rsid w:val="530D239B"/>
    <w:rsid w:val="53315712"/>
    <w:rsid w:val="53386B36"/>
    <w:rsid w:val="533A3831"/>
    <w:rsid w:val="53460262"/>
    <w:rsid w:val="534F02FC"/>
    <w:rsid w:val="53652B38"/>
    <w:rsid w:val="536F67FB"/>
    <w:rsid w:val="53791FD8"/>
    <w:rsid w:val="53897339"/>
    <w:rsid w:val="538D1148"/>
    <w:rsid w:val="53922479"/>
    <w:rsid w:val="53982277"/>
    <w:rsid w:val="539932A1"/>
    <w:rsid w:val="539B1C32"/>
    <w:rsid w:val="539C5194"/>
    <w:rsid w:val="53A635BE"/>
    <w:rsid w:val="54011786"/>
    <w:rsid w:val="5411798B"/>
    <w:rsid w:val="54242C0D"/>
    <w:rsid w:val="542765F2"/>
    <w:rsid w:val="5453651F"/>
    <w:rsid w:val="545C751E"/>
    <w:rsid w:val="54675C74"/>
    <w:rsid w:val="5469648B"/>
    <w:rsid w:val="54726F81"/>
    <w:rsid w:val="54762A97"/>
    <w:rsid w:val="54791A41"/>
    <w:rsid w:val="547B0281"/>
    <w:rsid w:val="547B4BA3"/>
    <w:rsid w:val="54906BED"/>
    <w:rsid w:val="54912468"/>
    <w:rsid w:val="54955614"/>
    <w:rsid w:val="54A21FF4"/>
    <w:rsid w:val="54BA22AB"/>
    <w:rsid w:val="54D256AA"/>
    <w:rsid w:val="54DC4A93"/>
    <w:rsid w:val="54E2600F"/>
    <w:rsid w:val="54E40296"/>
    <w:rsid w:val="54ED633B"/>
    <w:rsid w:val="54EF6C84"/>
    <w:rsid w:val="54F11692"/>
    <w:rsid w:val="55114334"/>
    <w:rsid w:val="551C4424"/>
    <w:rsid w:val="551E1EE7"/>
    <w:rsid w:val="551E65AF"/>
    <w:rsid w:val="55215795"/>
    <w:rsid w:val="556155C2"/>
    <w:rsid w:val="55820D6E"/>
    <w:rsid w:val="55900DD2"/>
    <w:rsid w:val="55915334"/>
    <w:rsid w:val="55934586"/>
    <w:rsid w:val="55AC3478"/>
    <w:rsid w:val="55DC6DD6"/>
    <w:rsid w:val="55EE65F8"/>
    <w:rsid w:val="560302FD"/>
    <w:rsid w:val="561E217F"/>
    <w:rsid w:val="56523E76"/>
    <w:rsid w:val="565243A7"/>
    <w:rsid w:val="56566E83"/>
    <w:rsid w:val="56A4617E"/>
    <w:rsid w:val="56B61E6C"/>
    <w:rsid w:val="56B90561"/>
    <w:rsid w:val="56E736DF"/>
    <w:rsid w:val="56F57FFA"/>
    <w:rsid w:val="56F90C40"/>
    <w:rsid w:val="5744502B"/>
    <w:rsid w:val="57472008"/>
    <w:rsid w:val="575972C0"/>
    <w:rsid w:val="57621FD3"/>
    <w:rsid w:val="57800F94"/>
    <w:rsid w:val="57844209"/>
    <w:rsid w:val="57896293"/>
    <w:rsid w:val="578B5FD4"/>
    <w:rsid w:val="5792367B"/>
    <w:rsid w:val="57956043"/>
    <w:rsid w:val="57AA04AF"/>
    <w:rsid w:val="57BF70E8"/>
    <w:rsid w:val="57C07418"/>
    <w:rsid w:val="57D408C9"/>
    <w:rsid w:val="57D57AFA"/>
    <w:rsid w:val="57D8456F"/>
    <w:rsid w:val="57E00E7F"/>
    <w:rsid w:val="57ED7258"/>
    <w:rsid w:val="57F03064"/>
    <w:rsid w:val="581E3039"/>
    <w:rsid w:val="58247396"/>
    <w:rsid w:val="582A5E17"/>
    <w:rsid w:val="585822AA"/>
    <w:rsid w:val="585B22A9"/>
    <w:rsid w:val="5862164D"/>
    <w:rsid w:val="58730DBE"/>
    <w:rsid w:val="58747AC1"/>
    <w:rsid w:val="588D6B19"/>
    <w:rsid w:val="589C71BA"/>
    <w:rsid w:val="589D1CD5"/>
    <w:rsid w:val="589E205C"/>
    <w:rsid w:val="58BA0E5C"/>
    <w:rsid w:val="58CE3967"/>
    <w:rsid w:val="58FC08EA"/>
    <w:rsid w:val="5914092C"/>
    <w:rsid w:val="59164C6B"/>
    <w:rsid w:val="59271217"/>
    <w:rsid w:val="59287BA9"/>
    <w:rsid w:val="59416F7B"/>
    <w:rsid w:val="597F1C10"/>
    <w:rsid w:val="5980218C"/>
    <w:rsid w:val="59916BCB"/>
    <w:rsid w:val="599F6648"/>
    <w:rsid w:val="59AD3670"/>
    <w:rsid w:val="59BD06AA"/>
    <w:rsid w:val="59C459C2"/>
    <w:rsid w:val="59CA3D4F"/>
    <w:rsid w:val="59D47395"/>
    <w:rsid w:val="59E02B2A"/>
    <w:rsid w:val="59ED0AE5"/>
    <w:rsid w:val="59F86A87"/>
    <w:rsid w:val="5A0813F4"/>
    <w:rsid w:val="5A084BE6"/>
    <w:rsid w:val="5A136FC3"/>
    <w:rsid w:val="5A1C2E88"/>
    <w:rsid w:val="5A213BDB"/>
    <w:rsid w:val="5A216C97"/>
    <w:rsid w:val="5A3F22F8"/>
    <w:rsid w:val="5A4466AA"/>
    <w:rsid w:val="5A4C5370"/>
    <w:rsid w:val="5A5E4900"/>
    <w:rsid w:val="5A7131A0"/>
    <w:rsid w:val="5A722CB9"/>
    <w:rsid w:val="5A733667"/>
    <w:rsid w:val="5A874C6A"/>
    <w:rsid w:val="5A8A741E"/>
    <w:rsid w:val="5A8D07C9"/>
    <w:rsid w:val="5AA85A23"/>
    <w:rsid w:val="5AAC2E4F"/>
    <w:rsid w:val="5AB70F96"/>
    <w:rsid w:val="5ABA0F79"/>
    <w:rsid w:val="5ABA5256"/>
    <w:rsid w:val="5AC05D97"/>
    <w:rsid w:val="5AFE3970"/>
    <w:rsid w:val="5B391D0E"/>
    <w:rsid w:val="5B627CBF"/>
    <w:rsid w:val="5B756C95"/>
    <w:rsid w:val="5BBB5306"/>
    <w:rsid w:val="5BBE3C6F"/>
    <w:rsid w:val="5BC069C1"/>
    <w:rsid w:val="5BCE3925"/>
    <w:rsid w:val="5BE073BB"/>
    <w:rsid w:val="5BE55915"/>
    <w:rsid w:val="5BF7632D"/>
    <w:rsid w:val="5C0B16FC"/>
    <w:rsid w:val="5C15432F"/>
    <w:rsid w:val="5C190595"/>
    <w:rsid w:val="5C1A209F"/>
    <w:rsid w:val="5C447884"/>
    <w:rsid w:val="5C4A267F"/>
    <w:rsid w:val="5C4E5904"/>
    <w:rsid w:val="5C552196"/>
    <w:rsid w:val="5C642344"/>
    <w:rsid w:val="5C766B9A"/>
    <w:rsid w:val="5C7A2B4F"/>
    <w:rsid w:val="5C920A4D"/>
    <w:rsid w:val="5C9845AF"/>
    <w:rsid w:val="5C992A08"/>
    <w:rsid w:val="5CA31700"/>
    <w:rsid w:val="5CAA398C"/>
    <w:rsid w:val="5CBD435C"/>
    <w:rsid w:val="5CBF1F91"/>
    <w:rsid w:val="5CF857D9"/>
    <w:rsid w:val="5D314038"/>
    <w:rsid w:val="5D3341EB"/>
    <w:rsid w:val="5D413CD4"/>
    <w:rsid w:val="5D8F1035"/>
    <w:rsid w:val="5DA424AB"/>
    <w:rsid w:val="5DA8555C"/>
    <w:rsid w:val="5DB9023D"/>
    <w:rsid w:val="5DD51927"/>
    <w:rsid w:val="5DD9124E"/>
    <w:rsid w:val="5DE83040"/>
    <w:rsid w:val="5E1221AB"/>
    <w:rsid w:val="5E183C3E"/>
    <w:rsid w:val="5E1C701C"/>
    <w:rsid w:val="5E432B73"/>
    <w:rsid w:val="5E43569B"/>
    <w:rsid w:val="5E4E4BC8"/>
    <w:rsid w:val="5E5F2CF8"/>
    <w:rsid w:val="5E6024D1"/>
    <w:rsid w:val="5E60492C"/>
    <w:rsid w:val="5E606AF5"/>
    <w:rsid w:val="5E6F5268"/>
    <w:rsid w:val="5E927EB6"/>
    <w:rsid w:val="5E9920B4"/>
    <w:rsid w:val="5EAA1541"/>
    <w:rsid w:val="5EBC6406"/>
    <w:rsid w:val="5EC5599F"/>
    <w:rsid w:val="5EC74A30"/>
    <w:rsid w:val="5EFE62CF"/>
    <w:rsid w:val="5EFF4268"/>
    <w:rsid w:val="5F004766"/>
    <w:rsid w:val="5F2F0EC8"/>
    <w:rsid w:val="5F330212"/>
    <w:rsid w:val="5F3D442D"/>
    <w:rsid w:val="5F5B7534"/>
    <w:rsid w:val="5F5F411C"/>
    <w:rsid w:val="5F6913D8"/>
    <w:rsid w:val="5F773C25"/>
    <w:rsid w:val="5F863489"/>
    <w:rsid w:val="5F9146A5"/>
    <w:rsid w:val="5F9249A6"/>
    <w:rsid w:val="5FB11F76"/>
    <w:rsid w:val="5FC67B64"/>
    <w:rsid w:val="5FDA7B66"/>
    <w:rsid w:val="5FF66886"/>
    <w:rsid w:val="60141AB1"/>
    <w:rsid w:val="60193F5D"/>
    <w:rsid w:val="60262C11"/>
    <w:rsid w:val="60292886"/>
    <w:rsid w:val="604B2383"/>
    <w:rsid w:val="60582FBB"/>
    <w:rsid w:val="606A6CDD"/>
    <w:rsid w:val="6071337B"/>
    <w:rsid w:val="608B4C11"/>
    <w:rsid w:val="60946EF6"/>
    <w:rsid w:val="6095413A"/>
    <w:rsid w:val="60960C37"/>
    <w:rsid w:val="60A07037"/>
    <w:rsid w:val="60AE1953"/>
    <w:rsid w:val="60CB2B3C"/>
    <w:rsid w:val="60D0159E"/>
    <w:rsid w:val="60E31F7A"/>
    <w:rsid w:val="60E63602"/>
    <w:rsid w:val="60F3462A"/>
    <w:rsid w:val="61125FD8"/>
    <w:rsid w:val="6127407D"/>
    <w:rsid w:val="612E49F4"/>
    <w:rsid w:val="61567D4D"/>
    <w:rsid w:val="61583872"/>
    <w:rsid w:val="61621F86"/>
    <w:rsid w:val="61742F77"/>
    <w:rsid w:val="61926365"/>
    <w:rsid w:val="61981698"/>
    <w:rsid w:val="619A1A87"/>
    <w:rsid w:val="619D7D29"/>
    <w:rsid w:val="61A70194"/>
    <w:rsid w:val="61BF71C0"/>
    <w:rsid w:val="61C714E7"/>
    <w:rsid w:val="61CB2F9C"/>
    <w:rsid w:val="61CD667C"/>
    <w:rsid w:val="61D73679"/>
    <w:rsid w:val="61DF6372"/>
    <w:rsid w:val="61EF4E8D"/>
    <w:rsid w:val="61F1089E"/>
    <w:rsid w:val="620116A3"/>
    <w:rsid w:val="620427F3"/>
    <w:rsid w:val="620A4853"/>
    <w:rsid w:val="621759F5"/>
    <w:rsid w:val="62336C80"/>
    <w:rsid w:val="62392846"/>
    <w:rsid w:val="623B4EB1"/>
    <w:rsid w:val="62430828"/>
    <w:rsid w:val="62517811"/>
    <w:rsid w:val="625273A6"/>
    <w:rsid w:val="627F04F8"/>
    <w:rsid w:val="628365F6"/>
    <w:rsid w:val="62AE6FD7"/>
    <w:rsid w:val="62BB7DB0"/>
    <w:rsid w:val="62C56D88"/>
    <w:rsid w:val="62CA3860"/>
    <w:rsid w:val="62EA0293"/>
    <w:rsid w:val="63124F3A"/>
    <w:rsid w:val="6328464D"/>
    <w:rsid w:val="63495F4F"/>
    <w:rsid w:val="63532A5B"/>
    <w:rsid w:val="63567536"/>
    <w:rsid w:val="635A2855"/>
    <w:rsid w:val="63861953"/>
    <w:rsid w:val="63934011"/>
    <w:rsid w:val="639429C3"/>
    <w:rsid w:val="63B54B61"/>
    <w:rsid w:val="63BA69F5"/>
    <w:rsid w:val="63BC4CEF"/>
    <w:rsid w:val="63C14F70"/>
    <w:rsid w:val="63C6258B"/>
    <w:rsid w:val="63CD483C"/>
    <w:rsid w:val="63D64D2D"/>
    <w:rsid w:val="63E0504B"/>
    <w:rsid w:val="63E819ED"/>
    <w:rsid w:val="63F85C6D"/>
    <w:rsid w:val="641E6127"/>
    <w:rsid w:val="642D19A4"/>
    <w:rsid w:val="644E00E7"/>
    <w:rsid w:val="644F64C6"/>
    <w:rsid w:val="64837264"/>
    <w:rsid w:val="649952BF"/>
    <w:rsid w:val="64A070C2"/>
    <w:rsid w:val="64A12AC9"/>
    <w:rsid w:val="64C1688F"/>
    <w:rsid w:val="64CB22E9"/>
    <w:rsid w:val="64DA7C42"/>
    <w:rsid w:val="64DE5FE2"/>
    <w:rsid w:val="651F1990"/>
    <w:rsid w:val="65321EC5"/>
    <w:rsid w:val="65370816"/>
    <w:rsid w:val="653B4009"/>
    <w:rsid w:val="654A5FB9"/>
    <w:rsid w:val="654F6309"/>
    <w:rsid w:val="65522F5D"/>
    <w:rsid w:val="656F3D0F"/>
    <w:rsid w:val="657E7D9D"/>
    <w:rsid w:val="6583266E"/>
    <w:rsid w:val="65AB3D15"/>
    <w:rsid w:val="65AB6D81"/>
    <w:rsid w:val="65AD4A43"/>
    <w:rsid w:val="65BE3201"/>
    <w:rsid w:val="65C06D7F"/>
    <w:rsid w:val="65D6308D"/>
    <w:rsid w:val="65D73FBA"/>
    <w:rsid w:val="65F53AF0"/>
    <w:rsid w:val="660E38E1"/>
    <w:rsid w:val="66187E78"/>
    <w:rsid w:val="66277C42"/>
    <w:rsid w:val="662D6488"/>
    <w:rsid w:val="66411832"/>
    <w:rsid w:val="66496BB3"/>
    <w:rsid w:val="66641B1C"/>
    <w:rsid w:val="66644CD0"/>
    <w:rsid w:val="66C7495D"/>
    <w:rsid w:val="66CE6C07"/>
    <w:rsid w:val="66FC61C9"/>
    <w:rsid w:val="66FE5F23"/>
    <w:rsid w:val="6726098E"/>
    <w:rsid w:val="6741734D"/>
    <w:rsid w:val="676523E6"/>
    <w:rsid w:val="679356AC"/>
    <w:rsid w:val="67A80CE1"/>
    <w:rsid w:val="67CB1E04"/>
    <w:rsid w:val="67CC6A9C"/>
    <w:rsid w:val="67DF1E9A"/>
    <w:rsid w:val="67DF29C8"/>
    <w:rsid w:val="67F573A1"/>
    <w:rsid w:val="67F9376C"/>
    <w:rsid w:val="68237DDA"/>
    <w:rsid w:val="683C717C"/>
    <w:rsid w:val="6847389B"/>
    <w:rsid w:val="684A6CC2"/>
    <w:rsid w:val="68571E1E"/>
    <w:rsid w:val="6863403D"/>
    <w:rsid w:val="686C0C05"/>
    <w:rsid w:val="687164C0"/>
    <w:rsid w:val="68747B65"/>
    <w:rsid w:val="68755FF3"/>
    <w:rsid w:val="689D1644"/>
    <w:rsid w:val="68A878B7"/>
    <w:rsid w:val="68EA453D"/>
    <w:rsid w:val="68EF7019"/>
    <w:rsid w:val="690F082E"/>
    <w:rsid w:val="69107965"/>
    <w:rsid w:val="69135915"/>
    <w:rsid w:val="69200462"/>
    <w:rsid w:val="692E4750"/>
    <w:rsid w:val="694B7756"/>
    <w:rsid w:val="695E49AA"/>
    <w:rsid w:val="69691F4B"/>
    <w:rsid w:val="6985646D"/>
    <w:rsid w:val="69B00BE2"/>
    <w:rsid w:val="69B21B35"/>
    <w:rsid w:val="69C54C6C"/>
    <w:rsid w:val="69D87DAB"/>
    <w:rsid w:val="69E57677"/>
    <w:rsid w:val="69E75307"/>
    <w:rsid w:val="69EA220A"/>
    <w:rsid w:val="69EE7474"/>
    <w:rsid w:val="6A0A2713"/>
    <w:rsid w:val="6A0E47D9"/>
    <w:rsid w:val="6A0F591D"/>
    <w:rsid w:val="6A267EC7"/>
    <w:rsid w:val="6A337881"/>
    <w:rsid w:val="6A605392"/>
    <w:rsid w:val="6A687EB9"/>
    <w:rsid w:val="6A785BCA"/>
    <w:rsid w:val="6A8D4541"/>
    <w:rsid w:val="6A974C01"/>
    <w:rsid w:val="6A9825B4"/>
    <w:rsid w:val="6AB36FCB"/>
    <w:rsid w:val="6AC009FC"/>
    <w:rsid w:val="6AC22458"/>
    <w:rsid w:val="6AC3072D"/>
    <w:rsid w:val="6AD37157"/>
    <w:rsid w:val="6AD428E9"/>
    <w:rsid w:val="6AF40F0B"/>
    <w:rsid w:val="6AFA6A73"/>
    <w:rsid w:val="6AFE05A7"/>
    <w:rsid w:val="6B01770D"/>
    <w:rsid w:val="6B075BF8"/>
    <w:rsid w:val="6B174098"/>
    <w:rsid w:val="6B1E4991"/>
    <w:rsid w:val="6B50722F"/>
    <w:rsid w:val="6B785DC7"/>
    <w:rsid w:val="6B8402B2"/>
    <w:rsid w:val="6B874539"/>
    <w:rsid w:val="6BA3757D"/>
    <w:rsid w:val="6BBF68B3"/>
    <w:rsid w:val="6BCE3E6B"/>
    <w:rsid w:val="6BF21FD3"/>
    <w:rsid w:val="6BFF21DB"/>
    <w:rsid w:val="6C097A24"/>
    <w:rsid w:val="6C0F4E0A"/>
    <w:rsid w:val="6C176587"/>
    <w:rsid w:val="6C2608BA"/>
    <w:rsid w:val="6C3A3DC9"/>
    <w:rsid w:val="6C562256"/>
    <w:rsid w:val="6C584AEE"/>
    <w:rsid w:val="6C59290E"/>
    <w:rsid w:val="6C7E416F"/>
    <w:rsid w:val="6C7F4529"/>
    <w:rsid w:val="6C942020"/>
    <w:rsid w:val="6CA84F49"/>
    <w:rsid w:val="6CBD76C8"/>
    <w:rsid w:val="6CBE62A9"/>
    <w:rsid w:val="6CF22DAC"/>
    <w:rsid w:val="6CFF0F69"/>
    <w:rsid w:val="6D00388E"/>
    <w:rsid w:val="6D157EDD"/>
    <w:rsid w:val="6D3A6970"/>
    <w:rsid w:val="6D3B1F29"/>
    <w:rsid w:val="6D5C51AF"/>
    <w:rsid w:val="6D6C44F2"/>
    <w:rsid w:val="6D6F7067"/>
    <w:rsid w:val="6D764C2C"/>
    <w:rsid w:val="6D7A2925"/>
    <w:rsid w:val="6D87753B"/>
    <w:rsid w:val="6D92499E"/>
    <w:rsid w:val="6DA54CC9"/>
    <w:rsid w:val="6DB92325"/>
    <w:rsid w:val="6DC13C8A"/>
    <w:rsid w:val="6DCF2F9F"/>
    <w:rsid w:val="6DDD2A58"/>
    <w:rsid w:val="6DF5028D"/>
    <w:rsid w:val="6E090BA8"/>
    <w:rsid w:val="6E305627"/>
    <w:rsid w:val="6E372AFB"/>
    <w:rsid w:val="6E38275B"/>
    <w:rsid w:val="6E54697E"/>
    <w:rsid w:val="6E693AE9"/>
    <w:rsid w:val="6E6C6BA3"/>
    <w:rsid w:val="6E782B8F"/>
    <w:rsid w:val="6E7A5809"/>
    <w:rsid w:val="6EB65CCB"/>
    <w:rsid w:val="6EC50DB8"/>
    <w:rsid w:val="6EDC08B7"/>
    <w:rsid w:val="6EE91EA3"/>
    <w:rsid w:val="6EF040F4"/>
    <w:rsid w:val="6F0F6EC9"/>
    <w:rsid w:val="6F1F5A09"/>
    <w:rsid w:val="6F2E2ABD"/>
    <w:rsid w:val="6F3431FF"/>
    <w:rsid w:val="6F381FD9"/>
    <w:rsid w:val="6F42294F"/>
    <w:rsid w:val="6F5101A4"/>
    <w:rsid w:val="6F6E0D77"/>
    <w:rsid w:val="6F6E6A20"/>
    <w:rsid w:val="6F803C4A"/>
    <w:rsid w:val="6F87161C"/>
    <w:rsid w:val="6FB35937"/>
    <w:rsid w:val="6FC478BD"/>
    <w:rsid w:val="6FC91F53"/>
    <w:rsid w:val="6FC950BB"/>
    <w:rsid w:val="6FDB691D"/>
    <w:rsid w:val="6FE044E6"/>
    <w:rsid w:val="6FF41803"/>
    <w:rsid w:val="700225C5"/>
    <w:rsid w:val="7004551D"/>
    <w:rsid w:val="700B615E"/>
    <w:rsid w:val="700E21A5"/>
    <w:rsid w:val="701053B8"/>
    <w:rsid w:val="703A0D21"/>
    <w:rsid w:val="70422D88"/>
    <w:rsid w:val="705D6BE2"/>
    <w:rsid w:val="706916CA"/>
    <w:rsid w:val="706C0F24"/>
    <w:rsid w:val="706F3C93"/>
    <w:rsid w:val="707050A0"/>
    <w:rsid w:val="70770D6F"/>
    <w:rsid w:val="707719B7"/>
    <w:rsid w:val="708443DA"/>
    <w:rsid w:val="708C6978"/>
    <w:rsid w:val="70921E08"/>
    <w:rsid w:val="709F208D"/>
    <w:rsid w:val="70B33BB3"/>
    <w:rsid w:val="70C954EF"/>
    <w:rsid w:val="70D04E9D"/>
    <w:rsid w:val="70D259E9"/>
    <w:rsid w:val="70EE0672"/>
    <w:rsid w:val="70F66F24"/>
    <w:rsid w:val="70FB016A"/>
    <w:rsid w:val="71092B1A"/>
    <w:rsid w:val="71146C47"/>
    <w:rsid w:val="711B3D89"/>
    <w:rsid w:val="71303EC7"/>
    <w:rsid w:val="713800D8"/>
    <w:rsid w:val="714717B2"/>
    <w:rsid w:val="718C78D3"/>
    <w:rsid w:val="7198305D"/>
    <w:rsid w:val="71A502AA"/>
    <w:rsid w:val="71DA4E99"/>
    <w:rsid w:val="71EB0338"/>
    <w:rsid w:val="71F441A2"/>
    <w:rsid w:val="71FD6004"/>
    <w:rsid w:val="720267A2"/>
    <w:rsid w:val="72057F96"/>
    <w:rsid w:val="72090885"/>
    <w:rsid w:val="721310F9"/>
    <w:rsid w:val="721357EA"/>
    <w:rsid w:val="722403A2"/>
    <w:rsid w:val="723467AF"/>
    <w:rsid w:val="725345D5"/>
    <w:rsid w:val="725F4F60"/>
    <w:rsid w:val="726258DB"/>
    <w:rsid w:val="7263602D"/>
    <w:rsid w:val="727B6BF3"/>
    <w:rsid w:val="727D05AB"/>
    <w:rsid w:val="728A3A85"/>
    <w:rsid w:val="728D0EB4"/>
    <w:rsid w:val="7296535F"/>
    <w:rsid w:val="72AD0BEB"/>
    <w:rsid w:val="72C37C95"/>
    <w:rsid w:val="72D76B7A"/>
    <w:rsid w:val="72DE7C0D"/>
    <w:rsid w:val="72F87C77"/>
    <w:rsid w:val="73202344"/>
    <w:rsid w:val="732C5C8F"/>
    <w:rsid w:val="73323B3B"/>
    <w:rsid w:val="733F48D2"/>
    <w:rsid w:val="73405479"/>
    <w:rsid w:val="73435C74"/>
    <w:rsid w:val="73520397"/>
    <w:rsid w:val="73650AEC"/>
    <w:rsid w:val="737C7611"/>
    <w:rsid w:val="737F6594"/>
    <w:rsid w:val="73846A9E"/>
    <w:rsid w:val="7390298F"/>
    <w:rsid w:val="73943FBD"/>
    <w:rsid w:val="73970F33"/>
    <w:rsid w:val="73996398"/>
    <w:rsid w:val="73B47389"/>
    <w:rsid w:val="73BE7FA0"/>
    <w:rsid w:val="73C00F9A"/>
    <w:rsid w:val="73C44C7C"/>
    <w:rsid w:val="73D070F6"/>
    <w:rsid w:val="73EA5E3C"/>
    <w:rsid w:val="7425021B"/>
    <w:rsid w:val="74382FA6"/>
    <w:rsid w:val="743B4938"/>
    <w:rsid w:val="744377A2"/>
    <w:rsid w:val="74581F1E"/>
    <w:rsid w:val="745C291F"/>
    <w:rsid w:val="74743D6A"/>
    <w:rsid w:val="7488381E"/>
    <w:rsid w:val="748C1346"/>
    <w:rsid w:val="74910A4B"/>
    <w:rsid w:val="74963162"/>
    <w:rsid w:val="749E4E52"/>
    <w:rsid w:val="74AC041B"/>
    <w:rsid w:val="74B003A7"/>
    <w:rsid w:val="74B52E6B"/>
    <w:rsid w:val="74C000E1"/>
    <w:rsid w:val="74D87475"/>
    <w:rsid w:val="751343E7"/>
    <w:rsid w:val="752062CD"/>
    <w:rsid w:val="752A5343"/>
    <w:rsid w:val="75315AFC"/>
    <w:rsid w:val="75342EE5"/>
    <w:rsid w:val="757D4550"/>
    <w:rsid w:val="75EA6673"/>
    <w:rsid w:val="75F724E0"/>
    <w:rsid w:val="76215D17"/>
    <w:rsid w:val="76314D4F"/>
    <w:rsid w:val="76446BC1"/>
    <w:rsid w:val="7656289B"/>
    <w:rsid w:val="765831BC"/>
    <w:rsid w:val="76794C72"/>
    <w:rsid w:val="768726B8"/>
    <w:rsid w:val="768F4E41"/>
    <w:rsid w:val="76C30DA2"/>
    <w:rsid w:val="76F5315B"/>
    <w:rsid w:val="76FC4D7E"/>
    <w:rsid w:val="77031304"/>
    <w:rsid w:val="77082E20"/>
    <w:rsid w:val="772335A5"/>
    <w:rsid w:val="77361B97"/>
    <w:rsid w:val="77487D11"/>
    <w:rsid w:val="77757A9C"/>
    <w:rsid w:val="778E01AA"/>
    <w:rsid w:val="778E4C7D"/>
    <w:rsid w:val="77945CDF"/>
    <w:rsid w:val="77BF4B6A"/>
    <w:rsid w:val="77CD27FD"/>
    <w:rsid w:val="77D95220"/>
    <w:rsid w:val="77DB58A0"/>
    <w:rsid w:val="78191A42"/>
    <w:rsid w:val="78336AD4"/>
    <w:rsid w:val="78390420"/>
    <w:rsid w:val="784D35BF"/>
    <w:rsid w:val="785B1B61"/>
    <w:rsid w:val="78625E0A"/>
    <w:rsid w:val="786C6B33"/>
    <w:rsid w:val="786D0CEF"/>
    <w:rsid w:val="787250B1"/>
    <w:rsid w:val="787727B1"/>
    <w:rsid w:val="78775C67"/>
    <w:rsid w:val="78A42C6A"/>
    <w:rsid w:val="78C32053"/>
    <w:rsid w:val="78C5046F"/>
    <w:rsid w:val="78E53FF5"/>
    <w:rsid w:val="78E912AC"/>
    <w:rsid w:val="78EB462A"/>
    <w:rsid w:val="78EC6B35"/>
    <w:rsid w:val="79174686"/>
    <w:rsid w:val="792E3BA9"/>
    <w:rsid w:val="793129E4"/>
    <w:rsid w:val="793252F0"/>
    <w:rsid w:val="79410A7E"/>
    <w:rsid w:val="794C61FC"/>
    <w:rsid w:val="795113A2"/>
    <w:rsid w:val="795A5E01"/>
    <w:rsid w:val="795E3B3C"/>
    <w:rsid w:val="79615F1D"/>
    <w:rsid w:val="7969522C"/>
    <w:rsid w:val="796B4B56"/>
    <w:rsid w:val="79716B47"/>
    <w:rsid w:val="798A78AF"/>
    <w:rsid w:val="79920DF9"/>
    <w:rsid w:val="79977A90"/>
    <w:rsid w:val="79A24424"/>
    <w:rsid w:val="79BD2789"/>
    <w:rsid w:val="79CE2752"/>
    <w:rsid w:val="79CF0097"/>
    <w:rsid w:val="79EF7FB3"/>
    <w:rsid w:val="79FB5E62"/>
    <w:rsid w:val="7A1B2666"/>
    <w:rsid w:val="7A3871F7"/>
    <w:rsid w:val="7A42007F"/>
    <w:rsid w:val="7A420C99"/>
    <w:rsid w:val="7A525A2A"/>
    <w:rsid w:val="7A5361B8"/>
    <w:rsid w:val="7A5F7A54"/>
    <w:rsid w:val="7A7567A2"/>
    <w:rsid w:val="7A7E74B2"/>
    <w:rsid w:val="7A81618E"/>
    <w:rsid w:val="7A9F3C1A"/>
    <w:rsid w:val="7AB1355D"/>
    <w:rsid w:val="7AE5365E"/>
    <w:rsid w:val="7B140EC9"/>
    <w:rsid w:val="7B276A60"/>
    <w:rsid w:val="7B382E9E"/>
    <w:rsid w:val="7B564911"/>
    <w:rsid w:val="7B747F1A"/>
    <w:rsid w:val="7B7662AF"/>
    <w:rsid w:val="7B8D5119"/>
    <w:rsid w:val="7B9402DE"/>
    <w:rsid w:val="7B994D71"/>
    <w:rsid w:val="7B995C2E"/>
    <w:rsid w:val="7BA000CF"/>
    <w:rsid w:val="7BA85FCB"/>
    <w:rsid w:val="7BAD012E"/>
    <w:rsid w:val="7BAD61E8"/>
    <w:rsid w:val="7BB34CA5"/>
    <w:rsid w:val="7BB93E1F"/>
    <w:rsid w:val="7BC67413"/>
    <w:rsid w:val="7C040C20"/>
    <w:rsid w:val="7C195C9D"/>
    <w:rsid w:val="7C2B3DF1"/>
    <w:rsid w:val="7C321F9E"/>
    <w:rsid w:val="7C3957F2"/>
    <w:rsid w:val="7C4261C4"/>
    <w:rsid w:val="7C5019CC"/>
    <w:rsid w:val="7C775BB3"/>
    <w:rsid w:val="7C8D03C4"/>
    <w:rsid w:val="7C9C13BD"/>
    <w:rsid w:val="7CBD7BBF"/>
    <w:rsid w:val="7CBF11A3"/>
    <w:rsid w:val="7CC0085A"/>
    <w:rsid w:val="7CC32541"/>
    <w:rsid w:val="7CC632FF"/>
    <w:rsid w:val="7CCC6344"/>
    <w:rsid w:val="7CCF3A97"/>
    <w:rsid w:val="7CD02406"/>
    <w:rsid w:val="7CDD5DC5"/>
    <w:rsid w:val="7CE43416"/>
    <w:rsid w:val="7CE648DF"/>
    <w:rsid w:val="7CF8009B"/>
    <w:rsid w:val="7D015DB9"/>
    <w:rsid w:val="7D0962DA"/>
    <w:rsid w:val="7D1F49F9"/>
    <w:rsid w:val="7D4C1C9A"/>
    <w:rsid w:val="7D5009CB"/>
    <w:rsid w:val="7D577BD6"/>
    <w:rsid w:val="7D817B55"/>
    <w:rsid w:val="7D8811F6"/>
    <w:rsid w:val="7D9D104F"/>
    <w:rsid w:val="7D9F6DDA"/>
    <w:rsid w:val="7DBF547F"/>
    <w:rsid w:val="7DC40419"/>
    <w:rsid w:val="7DE05BF3"/>
    <w:rsid w:val="7DEA39EB"/>
    <w:rsid w:val="7E0F25AF"/>
    <w:rsid w:val="7E186B77"/>
    <w:rsid w:val="7E2063A8"/>
    <w:rsid w:val="7E2B3B01"/>
    <w:rsid w:val="7E5B1B6E"/>
    <w:rsid w:val="7E674925"/>
    <w:rsid w:val="7E74698A"/>
    <w:rsid w:val="7E757CDA"/>
    <w:rsid w:val="7E8E0843"/>
    <w:rsid w:val="7EBD2ED7"/>
    <w:rsid w:val="7EFB143F"/>
    <w:rsid w:val="7F1F00F8"/>
    <w:rsid w:val="7F244C90"/>
    <w:rsid w:val="7F4B6F34"/>
    <w:rsid w:val="7F512277"/>
    <w:rsid w:val="7F590565"/>
    <w:rsid w:val="7F5B35C4"/>
    <w:rsid w:val="7F6D68C7"/>
    <w:rsid w:val="7F8023E9"/>
    <w:rsid w:val="7F895218"/>
    <w:rsid w:val="7F954160"/>
    <w:rsid w:val="7F9E03E3"/>
    <w:rsid w:val="7FB30827"/>
    <w:rsid w:val="7FBE5686"/>
    <w:rsid w:val="7FC12359"/>
    <w:rsid w:val="7FC76289"/>
    <w:rsid w:val="7FF0263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uiPriority="99" w:qFormat="1"/>
    <w:lsdException w:name="caption"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uiPriority="20" w:qFormat="1"/>
    <w:lsdException w:name="Document Map" w:semiHidden="1"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qFormat="1"/>
    <w:lsdException w:name="Medium Shading 1 Accent 5" w:uiPriority="63"/>
    <w:lsdException w:name="Medium Shading 2 Accent 5" w:uiPriority="64"/>
    <w:lsdException w:name="Medium List 1 Accent 5" w:uiPriority="65"/>
    <w:lsdException w:name="Medium List 2 Accent 5" w:uiPriority="66" w:qFormat="1"/>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729EC"/>
    <w:pPr>
      <w:spacing w:beforeLines="50" w:after="180"/>
    </w:pPr>
    <w:rPr>
      <w:rFonts w:eastAsia="宋体"/>
      <w:lang w:val="en-GB" w:eastAsia="en-US"/>
    </w:rPr>
  </w:style>
  <w:style w:type="paragraph" w:styleId="Heading1">
    <w:name w:val="heading 1"/>
    <w:basedOn w:val="Normal"/>
    <w:next w:val="Normal"/>
    <w:link w:val="Heading1Char"/>
    <w:qFormat/>
    <w:rsid w:val="004729EC"/>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link w:val="Heading2Char"/>
    <w:qFormat/>
    <w:rsid w:val="004729EC"/>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4729EC"/>
    <w:pPr>
      <w:numPr>
        <w:ilvl w:val="2"/>
      </w:numPr>
      <w:spacing w:before="120"/>
      <w:ind w:left="0"/>
      <w:outlineLvl w:val="2"/>
    </w:pPr>
    <w:rPr>
      <w:sz w:val="24"/>
    </w:rPr>
  </w:style>
  <w:style w:type="paragraph" w:styleId="Heading4">
    <w:name w:val="heading 4"/>
    <w:basedOn w:val="Heading3"/>
    <w:next w:val="Normal"/>
    <w:qFormat/>
    <w:rsid w:val="004729EC"/>
    <w:pPr>
      <w:numPr>
        <w:ilvl w:val="3"/>
      </w:numPr>
      <w:outlineLvl w:val="3"/>
    </w:pPr>
  </w:style>
  <w:style w:type="paragraph" w:styleId="Heading5">
    <w:name w:val="heading 5"/>
    <w:basedOn w:val="Heading4"/>
    <w:next w:val="Normal"/>
    <w:qFormat/>
    <w:rsid w:val="004729EC"/>
    <w:pPr>
      <w:numPr>
        <w:ilvl w:val="0"/>
        <w:numId w:val="0"/>
      </w:numPr>
      <w:outlineLvl w:val="4"/>
    </w:pPr>
    <w:rPr>
      <w:sz w:val="22"/>
    </w:rPr>
  </w:style>
  <w:style w:type="paragraph" w:styleId="Heading6">
    <w:name w:val="heading 6"/>
    <w:basedOn w:val="H6"/>
    <w:next w:val="Normal"/>
    <w:qFormat/>
    <w:rsid w:val="004729EC"/>
    <w:pPr>
      <w:outlineLvl w:val="5"/>
    </w:pPr>
  </w:style>
  <w:style w:type="paragraph" w:styleId="Heading7">
    <w:name w:val="heading 7"/>
    <w:basedOn w:val="H6"/>
    <w:next w:val="Normal"/>
    <w:qFormat/>
    <w:rsid w:val="004729EC"/>
    <w:pPr>
      <w:outlineLvl w:val="6"/>
    </w:pPr>
  </w:style>
  <w:style w:type="paragraph" w:styleId="Heading8">
    <w:name w:val="heading 8"/>
    <w:basedOn w:val="Heading7"/>
    <w:next w:val="Normal"/>
    <w:qFormat/>
    <w:rsid w:val="004729EC"/>
    <w:pPr>
      <w:outlineLvl w:val="7"/>
    </w:pPr>
  </w:style>
  <w:style w:type="paragraph" w:styleId="Heading9">
    <w:name w:val="heading 9"/>
    <w:basedOn w:val="Heading8"/>
    <w:next w:val="Normal"/>
    <w:qFormat/>
    <w:rsid w:val="004729EC"/>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4729EC"/>
    <w:pPr>
      <w:ind w:left="1985" w:hanging="1985"/>
      <w:outlineLvl w:val="9"/>
    </w:pPr>
    <w:rPr>
      <w:sz w:val="20"/>
    </w:rPr>
  </w:style>
  <w:style w:type="paragraph" w:styleId="List3">
    <w:name w:val="List 3"/>
    <w:basedOn w:val="List2"/>
    <w:qFormat/>
    <w:rsid w:val="004729EC"/>
    <w:pPr>
      <w:ind w:left="1135"/>
    </w:pPr>
  </w:style>
  <w:style w:type="paragraph" w:styleId="List2">
    <w:name w:val="List 2"/>
    <w:basedOn w:val="List"/>
    <w:qFormat/>
    <w:rsid w:val="004729EC"/>
    <w:pPr>
      <w:ind w:left="851"/>
    </w:pPr>
  </w:style>
  <w:style w:type="paragraph" w:styleId="List">
    <w:name w:val="List"/>
    <w:basedOn w:val="Normal"/>
    <w:link w:val="ListChar"/>
    <w:qFormat/>
    <w:rsid w:val="004729EC"/>
    <w:pPr>
      <w:ind w:left="704" w:hanging="420"/>
    </w:pPr>
  </w:style>
  <w:style w:type="paragraph" w:styleId="CommentSubject">
    <w:name w:val="annotation subject"/>
    <w:basedOn w:val="CommentText"/>
    <w:next w:val="CommentText"/>
    <w:semiHidden/>
    <w:qFormat/>
    <w:rsid w:val="004729EC"/>
    <w:rPr>
      <w:b/>
      <w:bCs/>
    </w:rPr>
  </w:style>
  <w:style w:type="paragraph" w:styleId="CommentText">
    <w:name w:val="annotation text"/>
    <w:basedOn w:val="Normal"/>
    <w:link w:val="CommentTextChar"/>
    <w:semiHidden/>
    <w:qFormat/>
    <w:rsid w:val="004729EC"/>
  </w:style>
  <w:style w:type="paragraph" w:styleId="TOC7">
    <w:name w:val="toc 7"/>
    <w:basedOn w:val="TOC6"/>
    <w:next w:val="Normal"/>
    <w:semiHidden/>
    <w:qFormat/>
    <w:rsid w:val="004729EC"/>
    <w:pPr>
      <w:ind w:left="2268" w:hanging="2268"/>
    </w:pPr>
  </w:style>
  <w:style w:type="paragraph" w:styleId="TOC6">
    <w:name w:val="toc 6"/>
    <w:basedOn w:val="TOC5"/>
    <w:next w:val="Normal"/>
    <w:semiHidden/>
    <w:qFormat/>
    <w:rsid w:val="004729EC"/>
    <w:pPr>
      <w:ind w:left="1985" w:hanging="1985"/>
    </w:pPr>
  </w:style>
  <w:style w:type="paragraph" w:styleId="TOC5">
    <w:name w:val="toc 5"/>
    <w:basedOn w:val="TOC4"/>
    <w:next w:val="Normal"/>
    <w:semiHidden/>
    <w:qFormat/>
    <w:rsid w:val="004729EC"/>
    <w:pPr>
      <w:ind w:left="1701" w:hanging="1701"/>
    </w:pPr>
  </w:style>
  <w:style w:type="paragraph" w:styleId="TOC4">
    <w:name w:val="toc 4"/>
    <w:basedOn w:val="TOC3"/>
    <w:next w:val="Normal"/>
    <w:semiHidden/>
    <w:qFormat/>
    <w:rsid w:val="004729EC"/>
    <w:pPr>
      <w:ind w:left="1418" w:hanging="1418"/>
    </w:pPr>
  </w:style>
  <w:style w:type="paragraph" w:styleId="TOC3">
    <w:name w:val="toc 3"/>
    <w:basedOn w:val="TOC2"/>
    <w:next w:val="Normal"/>
    <w:semiHidden/>
    <w:qFormat/>
    <w:rsid w:val="004729EC"/>
    <w:pPr>
      <w:ind w:left="1134" w:hanging="1134"/>
    </w:pPr>
  </w:style>
  <w:style w:type="paragraph" w:styleId="TOC2">
    <w:name w:val="toc 2"/>
    <w:basedOn w:val="TOC1"/>
    <w:next w:val="Normal"/>
    <w:semiHidden/>
    <w:qFormat/>
    <w:rsid w:val="004729EC"/>
    <w:pPr>
      <w:keepNext w:val="0"/>
      <w:ind w:left="851" w:hanging="851"/>
    </w:pPr>
    <w:rPr>
      <w:sz w:val="20"/>
    </w:rPr>
  </w:style>
  <w:style w:type="paragraph" w:styleId="TOC1">
    <w:name w:val="toc 1"/>
    <w:next w:val="Normal"/>
    <w:semiHidden/>
    <w:qFormat/>
    <w:rsid w:val="004729EC"/>
    <w:pPr>
      <w:keepNext/>
      <w:keepLines/>
      <w:widowControl w:val="0"/>
      <w:tabs>
        <w:tab w:val="right" w:leader="dot" w:pos="9639"/>
      </w:tabs>
      <w:spacing w:beforeLines="50" w:after="180"/>
      <w:ind w:left="567" w:right="425" w:hanging="567"/>
    </w:pPr>
    <w:rPr>
      <w:rFonts w:eastAsia="MS Mincho"/>
      <w:sz w:val="22"/>
      <w:lang w:val="en-GB" w:eastAsia="en-US"/>
    </w:rPr>
  </w:style>
  <w:style w:type="paragraph" w:styleId="ListBullet4">
    <w:name w:val="List Bullet 4"/>
    <w:basedOn w:val="Normal"/>
    <w:qFormat/>
    <w:rsid w:val="004729EC"/>
    <w:pPr>
      <w:numPr>
        <w:numId w:val="2"/>
      </w:numPr>
      <w:tabs>
        <w:tab w:val="clear" w:pos="1418"/>
        <w:tab w:val="left" w:pos="1600"/>
      </w:tabs>
      <w:ind w:left="1543"/>
    </w:pPr>
  </w:style>
  <w:style w:type="paragraph" w:styleId="ListNumber">
    <w:name w:val="List Number"/>
    <w:basedOn w:val="List"/>
    <w:qFormat/>
    <w:rsid w:val="004729EC"/>
    <w:pPr>
      <w:numPr>
        <w:numId w:val="3"/>
      </w:numPr>
    </w:pPr>
  </w:style>
  <w:style w:type="paragraph" w:styleId="NormalIndent">
    <w:name w:val="Normal Indent"/>
    <w:basedOn w:val="Normal"/>
    <w:qFormat/>
    <w:rsid w:val="004729EC"/>
    <w:pPr>
      <w:ind w:firstLineChars="200" w:firstLine="420"/>
    </w:pPr>
  </w:style>
  <w:style w:type="paragraph" w:styleId="Caption">
    <w:name w:val="caption"/>
    <w:basedOn w:val="Normal"/>
    <w:next w:val="Normal"/>
    <w:qFormat/>
    <w:rsid w:val="004729EC"/>
    <w:pPr>
      <w:overflowPunct w:val="0"/>
      <w:autoSpaceDE w:val="0"/>
      <w:autoSpaceDN w:val="0"/>
      <w:adjustRightInd w:val="0"/>
      <w:spacing w:before="120" w:after="120"/>
      <w:textAlignment w:val="baseline"/>
    </w:pPr>
    <w:rPr>
      <w:b/>
      <w:lang w:val="en-US"/>
    </w:rPr>
  </w:style>
  <w:style w:type="paragraph" w:styleId="ListBullet">
    <w:name w:val="List Bullet"/>
    <w:basedOn w:val="List"/>
    <w:qFormat/>
    <w:rsid w:val="004729EC"/>
    <w:pPr>
      <w:ind w:left="0" w:firstLine="0"/>
    </w:pPr>
  </w:style>
  <w:style w:type="paragraph" w:styleId="DocumentMap">
    <w:name w:val="Document Map"/>
    <w:basedOn w:val="Normal"/>
    <w:semiHidden/>
    <w:qFormat/>
    <w:rsid w:val="004729EC"/>
    <w:pPr>
      <w:shd w:val="clear" w:color="auto" w:fill="000080"/>
    </w:pPr>
    <w:rPr>
      <w:rFonts w:ascii="Tahoma" w:hAnsi="Tahoma" w:cs="Tahoma"/>
    </w:rPr>
  </w:style>
  <w:style w:type="paragraph" w:styleId="BodyText">
    <w:name w:val="Body Text"/>
    <w:basedOn w:val="Normal"/>
    <w:link w:val="BodyTextChar"/>
    <w:qFormat/>
    <w:rsid w:val="004729EC"/>
    <w:pPr>
      <w:overflowPunct w:val="0"/>
      <w:autoSpaceDE w:val="0"/>
      <w:autoSpaceDN w:val="0"/>
      <w:adjustRightInd w:val="0"/>
      <w:textAlignment w:val="baseline"/>
    </w:pPr>
    <w:rPr>
      <w:rFonts w:eastAsia="MS Mincho"/>
    </w:rPr>
  </w:style>
  <w:style w:type="paragraph" w:styleId="TOC8">
    <w:name w:val="toc 8"/>
    <w:basedOn w:val="TOC1"/>
    <w:next w:val="Normal"/>
    <w:semiHidden/>
    <w:qFormat/>
    <w:rsid w:val="004729EC"/>
    <w:pPr>
      <w:spacing w:before="180"/>
      <w:ind w:left="2693" w:hanging="2693"/>
    </w:pPr>
    <w:rPr>
      <w:b/>
    </w:rPr>
  </w:style>
  <w:style w:type="paragraph" w:styleId="BalloonText">
    <w:name w:val="Balloon Text"/>
    <w:basedOn w:val="Normal"/>
    <w:semiHidden/>
    <w:qFormat/>
    <w:rsid w:val="004729EC"/>
    <w:rPr>
      <w:rFonts w:ascii="Tahoma" w:hAnsi="Tahoma" w:cs="Tahoma"/>
      <w:sz w:val="16"/>
      <w:szCs w:val="16"/>
    </w:rPr>
  </w:style>
  <w:style w:type="paragraph" w:styleId="Footer">
    <w:name w:val="footer"/>
    <w:basedOn w:val="Header"/>
    <w:link w:val="FooterChar"/>
    <w:uiPriority w:val="99"/>
    <w:qFormat/>
    <w:rsid w:val="004729EC"/>
    <w:pPr>
      <w:jc w:val="center"/>
    </w:pPr>
    <w:rPr>
      <w:i/>
    </w:rPr>
  </w:style>
  <w:style w:type="paragraph" w:styleId="Header">
    <w:name w:val="header"/>
    <w:qFormat/>
    <w:rsid w:val="004729EC"/>
    <w:pPr>
      <w:widowControl w:val="0"/>
      <w:spacing w:beforeLines="50" w:after="180"/>
    </w:pPr>
    <w:rPr>
      <w:rFonts w:ascii="Arial" w:eastAsia="MS Mincho" w:hAnsi="Arial"/>
      <w:b/>
      <w:sz w:val="18"/>
      <w:lang w:val="en-GB" w:eastAsia="en-US"/>
    </w:rPr>
  </w:style>
  <w:style w:type="paragraph" w:styleId="FootnoteText">
    <w:name w:val="footnote text"/>
    <w:basedOn w:val="Normal"/>
    <w:semiHidden/>
    <w:qFormat/>
    <w:rsid w:val="004729EC"/>
    <w:pPr>
      <w:keepLines/>
      <w:spacing w:after="0"/>
      <w:ind w:left="454" w:hanging="454"/>
    </w:pPr>
    <w:rPr>
      <w:sz w:val="16"/>
    </w:rPr>
  </w:style>
  <w:style w:type="paragraph" w:styleId="List5">
    <w:name w:val="List 5"/>
    <w:basedOn w:val="List4"/>
    <w:qFormat/>
    <w:rsid w:val="004729EC"/>
    <w:pPr>
      <w:ind w:left="1702"/>
    </w:pPr>
  </w:style>
  <w:style w:type="paragraph" w:styleId="List4">
    <w:name w:val="List 4"/>
    <w:basedOn w:val="List3"/>
    <w:qFormat/>
    <w:rsid w:val="004729EC"/>
    <w:pPr>
      <w:ind w:left="1418"/>
    </w:pPr>
  </w:style>
  <w:style w:type="paragraph" w:styleId="TOC9">
    <w:name w:val="toc 9"/>
    <w:basedOn w:val="TOC8"/>
    <w:next w:val="Normal"/>
    <w:semiHidden/>
    <w:qFormat/>
    <w:rsid w:val="004729EC"/>
    <w:pPr>
      <w:ind w:left="1418" w:hanging="1418"/>
    </w:pPr>
  </w:style>
  <w:style w:type="paragraph" w:styleId="NormalWeb">
    <w:name w:val="Normal (Web)"/>
    <w:basedOn w:val="Normal"/>
    <w:uiPriority w:val="99"/>
    <w:qFormat/>
    <w:rsid w:val="004729EC"/>
    <w:pPr>
      <w:spacing w:before="100" w:beforeAutospacing="1" w:after="100" w:afterAutospacing="1"/>
    </w:pPr>
    <w:rPr>
      <w:rFonts w:ascii="Arial Unicode MS" w:eastAsia="Arial Unicode MS" w:hAnsi="Arial Unicode MS" w:cs="Times"/>
      <w:sz w:val="24"/>
      <w:szCs w:val="24"/>
      <w:lang w:val="en-US" w:eastAsia="ko-KR"/>
    </w:rPr>
  </w:style>
  <w:style w:type="paragraph" w:styleId="Index1">
    <w:name w:val="index 1"/>
    <w:basedOn w:val="Normal"/>
    <w:next w:val="Normal"/>
    <w:semiHidden/>
    <w:qFormat/>
    <w:rsid w:val="004729EC"/>
    <w:pPr>
      <w:keepLines/>
      <w:spacing w:after="0"/>
    </w:pPr>
  </w:style>
  <w:style w:type="paragraph" w:styleId="Index2">
    <w:name w:val="index 2"/>
    <w:basedOn w:val="Index1"/>
    <w:next w:val="Normal"/>
    <w:semiHidden/>
    <w:qFormat/>
    <w:rsid w:val="004729EC"/>
    <w:pPr>
      <w:ind w:left="284"/>
    </w:pPr>
  </w:style>
  <w:style w:type="character" w:styleId="FollowedHyperlink">
    <w:name w:val="FollowedHyperlink"/>
    <w:qFormat/>
    <w:rsid w:val="004729EC"/>
    <w:rPr>
      <w:color w:val="800080"/>
      <w:u w:val="single"/>
    </w:rPr>
  </w:style>
  <w:style w:type="character" w:styleId="Emphasis">
    <w:name w:val="Emphasis"/>
    <w:basedOn w:val="DefaultParagraphFont"/>
    <w:uiPriority w:val="20"/>
    <w:qFormat/>
    <w:rsid w:val="004729EC"/>
    <w:rPr>
      <w:i/>
      <w:iCs/>
    </w:rPr>
  </w:style>
  <w:style w:type="character" w:styleId="Hyperlink">
    <w:name w:val="Hyperlink"/>
    <w:qFormat/>
    <w:rsid w:val="004729EC"/>
    <w:rPr>
      <w:color w:val="0000FF"/>
      <w:u w:val="single"/>
    </w:rPr>
  </w:style>
  <w:style w:type="character" w:styleId="CommentReference">
    <w:name w:val="annotation reference"/>
    <w:semiHidden/>
    <w:qFormat/>
    <w:rsid w:val="004729EC"/>
    <w:rPr>
      <w:sz w:val="16"/>
    </w:rPr>
  </w:style>
  <w:style w:type="character" w:styleId="FootnoteReference">
    <w:name w:val="footnote reference"/>
    <w:semiHidden/>
    <w:qFormat/>
    <w:rsid w:val="004729EC"/>
    <w:rPr>
      <w:b/>
      <w:position w:val="6"/>
      <w:sz w:val="16"/>
    </w:rPr>
  </w:style>
  <w:style w:type="table" w:styleId="TableGrid">
    <w:name w:val="Table Grid"/>
    <w:basedOn w:val="TableNormal"/>
    <w:qFormat/>
    <w:rsid w:val="004729EC"/>
    <w:rPr>
      <w:rFonts w:ascii="CG Times (WN)"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Grid-Accent5">
    <w:name w:val="Light Grid Accent 5"/>
    <w:basedOn w:val="TableNormal"/>
    <w:uiPriority w:val="62"/>
    <w:qFormat/>
    <w:rsid w:val="004729E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MediumList2-Accent5">
    <w:name w:val="Medium List 2 Accent 5"/>
    <w:basedOn w:val="TableNormal"/>
    <w:uiPriority w:val="66"/>
    <w:qFormat/>
    <w:rsid w:val="004729EC"/>
    <w:rPr>
      <w:rFonts w:ascii="Cambria" w:hAnsi="Cambria"/>
      <w:color w:val="000000"/>
    </w:rPr>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customStyle="1" w:styleId="YJ--">
    <w:name w:val="YJ--正文"/>
    <w:basedOn w:val="Normal"/>
    <w:qFormat/>
    <w:rsid w:val="004729EC"/>
    <w:pPr>
      <w:spacing w:before="50" w:afterLines="100"/>
      <w:ind w:firstLineChars="200" w:firstLine="1440"/>
    </w:pPr>
    <w:rPr>
      <w:rFonts w:eastAsia="Times New Roman" w:cs="宋体"/>
    </w:rPr>
  </w:style>
  <w:style w:type="paragraph" w:customStyle="1" w:styleId="YJ-">
    <w:name w:val="YJ-项目一级"/>
    <w:basedOn w:val="YJ--"/>
    <w:next w:val="YJ--"/>
    <w:qFormat/>
    <w:rsid w:val="004729EC"/>
    <w:pPr>
      <w:numPr>
        <w:numId w:val="4"/>
      </w:numPr>
    </w:pPr>
    <w:rPr>
      <w:rFonts w:eastAsia="宋体"/>
      <w:b/>
    </w:rPr>
  </w:style>
  <w:style w:type="paragraph" w:customStyle="1" w:styleId="1">
    <w:name w:val="样式1"/>
    <w:basedOn w:val="Normal"/>
    <w:next w:val="YJ--"/>
    <w:qFormat/>
    <w:rsid w:val="004729EC"/>
  </w:style>
  <w:style w:type="paragraph" w:customStyle="1" w:styleId="ZT">
    <w:name w:val="ZT"/>
    <w:qFormat/>
    <w:rsid w:val="004729EC"/>
    <w:pPr>
      <w:framePr w:wrap="notBeside" w:hAnchor="margin" w:yAlign="center"/>
      <w:widowControl w:val="0"/>
      <w:spacing w:beforeLines="50" w:after="180" w:line="240" w:lineRule="atLeast"/>
      <w:jc w:val="right"/>
    </w:pPr>
    <w:rPr>
      <w:rFonts w:ascii="Arial" w:eastAsia="MS Mincho" w:hAnsi="Arial"/>
      <w:b/>
      <w:sz w:val="34"/>
      <w:lang w:val="en-GB" w:eastAsia="en-US"/>
    </w:rPr>
  </w:style>
  <w:style w:type="paragraph" w:customStyle="1" w:styleId="ZH">
    <w:name w:val="ZH"/>
    <w:qFormat/>
    <w:rsid w:val="004729EC"/>
    <w:pPr>
      <w:framePr w:wrap="notBeside" w:vAnchor="page" w:hAnchor="margin" w:xAlign="center" w:y="6805"/>
      <w:widowControl w:val="0"/>
      <w:spacing w:beforeLines="50" w:after="180"/>
    </w:pPr>
    <w:rPr>
      <w:rFonts w:ascii="Arial" w:eastAsia="MS Mincho" w:hAnsi="Arial"/>
      <w:lang w:val="en-GB" w:eastAsia="en-US"/>
    </w:rPr>
  </w:style>
  <w:style w:type="character" w:customStyle="1" w:styleId="Heading1Char">
    <w:name w:val="Heading 1 Char"/>
    <w:link w:val="Heading1"/>
    <w:qFormat/>
    <w:rsid w:val="004729EC"/>
    <w:rPr>
      <w:rFonts w:ascii="Arial" w:hAnsi="Arial"/>
      <w:sz w:val="32"/>
      <w:lang w:val="en-GB" w:eastAsia="en-US"/>
    </w:rPr>
  </w:style>
  <w:style w:type="paragraph" w:customStyle="1" w:styleId="TAH">
    <w:name w:val="TAH"/>
    <w:basedOn w:val="TAC"/>
    <w:qFormat/>
    <w:rsid w:val="004729EC"/>
    <w:rPr>
      <w:b/>
    </w:rPr>
  </w:style>
  <w:style w:type="paragraph" w:customStyle="1" w:styleId="TAC">
    <w:name w:val="TAC"/>
    <w:basedOn w:val="TAL"/>
    <w:qFormat/>
    <w:rsid w:val="004729EC"/>
    <w:pPr>
      <w:jc w:val="center"/>
    </w:pPr>
  </w:style>
  <w:style w:type="paragraph" w:customStyle="1" w:styleId="TAL">
    <w:name w:val="TAL"/>
    <w:basedOn w:val="Normal"/>
    <w:link w:val="TALCar"/>
    <w:qFormat/>
    <w:rsid w:val="004729EC"/>
    <w:pPr>
      <w:keepNext/>
      <w:keepLines/>
      <w:spacing w:after="0"/>
    </w:pPr>
    <w:rPr>
      <w:rFonts w:ascii="Arial" w:eastAsia="MS Mincho" w:hAnsi="Arial"/>
      <w:sz w:val="18"/>
    </w:rPr>
  </w:style>
  <w:style w:type="paragraph" w:customStyle="1" w:styleId="TF">
    <w:name w:val="TF"/>
    <w:basedOn w:val="TH"/>
    <w:qFormat/>
    <w:rsid w:val="004729EC"/>
    <w:pPr>
      <w:keepNext w:val="0"/>
      <w:spacing w:before="0" w:after="240"/>
    </w:pPr>
  </w:style>
  <w:style w:type="paragraph" w:customStyle="1" w:styleId="TH">
    <w:name w:val="TH"/>
    <w:basedOn w:val="Normal"/>
    <w:link w:val="THChar"/>
    <w:qFormat/>
    <w:rsid w:val="004729EC"/>
    <w:pPr>
      <w:keepNext/>
      <w:keepLines/>
      <w:spacing w:before="60"/>
      <w:jc w:val="center"/>
    </w:pPr>
    <w:rPr>
      <w:rFonts w:ascii="Arial" w:hAnsi="Arial"/>
      <w:b/>
    </w:rPr>
  </w:style>
  <w:style w:type="paragraph" w:customStyle="1" w:styleId="NO">
    <w:name w:val="NO"/>
    <w:basedOn w:val="Normal"/>
    <w:link w:val="NOChar"/>
    <w:qFormat/>
    <w:rsid w:val="004729EC"/>
    <w:pPr>
      <w:keepLines/>
      <w:ind w:left="1135" w:hanging="851"/>
    </w:pPr>
    <w:rPr>
      <w:rFonts w:eastAsia="MS Mincho"/>
    </w:rPr>
  </w:style>
  <w:style w:type="character" w:customStyle="1" w:styleId="NOChar">
    <w:name w:val="NO Char"/>
    <w:link w:val="NO"/>
    <w:qFormat/>
    <w:rsid w:val="004729EC"/>
    <w:rPr>
      <w:lang w:val="en-GB" w:eastAsia="en-US" w:bidi="ar-SA"/>
    </w:rPr>
  </w:style>
  <w:style w:type="paragraph" w:customStyle="1" w:styleId="EX">
    <w:name w:val="EX"/>
    <w:basedOn w:val="Normal"/>
    <w:qFormat/>
    <w:rsid w:val="004729EC"/>
    <w:pPr>
      <w:keepLines/>
      <w:ind w:left="1702" w:hanging="1418"/>
    </w:pPr>
  </w:style>
  <w:style w:type="paragraph" w:customStyle="1" w:styleId="FP">
    <w:name w:val="FP"/>
    <w:basedOn w:val="Normal"/>
    <w:qFormat/>
    <w:rsid w:val="004729EC"/>
    <w:pPr>
      <w:spacing w:after="0"/>
    </w:pPr>
  </w:style>
  <w:style w:type="paragraph" w:customStyle="1" w:styleId="LD">
    <w:name w:val="LD"/>
    <w:qFormat/>
    <w:rsid w:val="004729EC"/>
    <w:pPr>
      <w:keepNext/>
      <w:keepLines/>
      <w:spacing w:beforeLines="50" w:after="180" w:line="180" w:lineRule="exact"/>
    </w:pPr>
    <w:rPr>
      <w:rFonts w:ascii="MS LineDraw" w:eastAsia="MS Mincho" w:hAnsi="MS LineDraw"/>
      <w:lang w:val="en-GB" w:eastAsia="en-US"/>
    </w:rPr>
  </w:style>
  <w:style w:type="paragraph" w:customStyle="1" w:styleId="NW">
    <w:name w:val="NW"/>
    <w:basedOn w:val="NO"/>
    <w:qFormat/>
    <w:rsid w:val="004729EC"/>
    <w:pPr>
      <w:spacing w:after="0"/>
    </w:pPr>
  </w:style>
  <w:style w:type="paragraph" w:customStyle="1" w:styleId="EW">
    <w:name w:val="EW"/>
    <w:basedOn w:val="EX"/>
    <w:qFormat/>
    <w:rsid w:val="004729EC"/>
    <w:pPr>
      <w:spacing w:after="0"/>
    </w:pPr>
  </w:style>
  <w:style w:type="paragraph" w:customStyle="1" w:styleId="2">
    <w:name w:val="编号2"/>
    <w:basedOn w:val="Normal"/>
    <w:qFormat/>
    <w:rsid w:val="004729EC"/>
    <w:pPr>
      <w:numPr>
        <w:numId w:val="5"/>
      </w:numPr>
      <w:tabs>
        <w:tab w:val="clear" w:pos="840"/>
        <w:tab w:val="left" w:pos="704"/>
      </w:tabs>
      <w:ind w:left="704" w:hanging="420"/>
    </w:pPr>
    <w:rPr>
      <w:lang w:eastAsia="zh-CN"/>
    </w:rPr>
  </w:style>
  <w:style w:type="paragraph" w:customStyle="1" w:styleId="Reference">
    <w:name w:val="Reference"/>
    <w:basedOn w:val="Normal"/>
    <w:qFormat/>
    <w:rsid w:val="004729EC"/>
    <w:pPr>
      <w:numPr>
        <w:numId w:val="6"/>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qFormat/>
    <w:rsid w:val="004729EC"/>
    <w:pPr>
      <w:keepLines/>
      <w:tabs>
        <w:tab w:val="center" w:pos="4536"/>
        <w:tab w:val="right" w:pos="9072"/>
      </w:tabs>
    </w:pPr>
  </w:style>
  <w:style w:type="paragraph" w:customStyle="1" w:styleId="NF">
    <w:name w:val="NF"/>
    <w:basedOn w:val="NO"/>
    <w:qFormat/>
    <w:rsid w:val="004729EC"/>
    <w:pPr>
      <w:keepNext/>
      <w:spacing w:after="0"/>
    </w:pPr>
    <w:rPr>
      <w:rFonts w:ascii="Arial" w:hAnsi="Arial"/>
      <w:sz w:val="18"/>
    </w:rPr>
  </w:style>
  <w:style w:type="paragraph" w:customStyle="1" w:styleId="PL">
    <w:name w:val="PL"/>
    <w:link w:val="PLChar"/>
    <w:qFormat/>
    <w:rsid w:val="004729E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Lines="50" w:after="180"/>
    </w:pPr>
    <w:rPr>
      <w:rFonts w:ascii="Courier New" w:eastAsia="MS Mincho" w:hAnsi="Courier New"/>
      <w:sz w:val="16"/>
      <w:lang w:val="en-GB" w:eastAsia="en-US"/>
    </w:rPr>
  </w:style>
  <w:style w:type="paragraph" w:customStyle="1" w:styleId="TAR">
    <w:name w:val="TAR"/>
    <w:basedOn w:val="TAL"/>
    <w:qFormat/>
    <w:rsid w:val="004729EC"/>
    <w:pPr>
      <w:jc w:val="right"/>
    </w:pPr>
  </w:style>
  <w:style w:type="paragraph" w:customStyle="1" w:styleId="TAN">
    <w:name w:val="TAN"/>
    <w:basedOn w:val="TAL"/>
    <w:qFormat/>
    <w:rsid w:val="004729EC"/>
    <w:pPr>
      <w:ind w:left="851" w:hanging="851"/>
    </w:pPr>
  </w:style>
  <w:style w:type="paragraph" w:customStyle="1" w:styleId="ZA">
    <w:name w:val="ZA"/>
    <w:qFormat/>
    <w:rsid w:val="004729EC"/>
    <w:pPr>
      <w:framePr w:w="10206" w:h="794" w:hRule="exact" w:wrap="notBeside" w:vAnchor="page" w:hAnchor="margin" w:y="1135"/>
      <w:widowControl w:val="0"/>
      <w:pBdr>
        <w:bottom w:val="single" w:sz="12" w:space="1" w:color="auto"/>
      </w:pBdr>
      <w:spacing w:beforeLines="50" w:after="180"/>
      <w:jc w:val="right"/>
    </w:pPr>
    <w:rPr>
      <w:rFonts w:ascii="Arial" w:eastAsia="MS Mincho" w:hAnsi="Arial"/>
      <w:sz w:val="40"/>
      <w:lang w:val="en-GB" w:eastAsia="en-US"/>
    </w:rPr>
  </w:style>
  <w:style w:type="paragraph" w:customStyle="1" w:styleId="ZB">
    <w:name w:val="ZB"/>
    <w:qFormat/>
    <w:rsid w:val="004729EC"/>
    <w:pPr>
      <w:framePr w:w="10206" w:h="284" w:hRule="exact" w:wrap="notBeside" w:vAnchor="page" w:hAnchor="margin" w:y="1986"/>
      <w:widowControl w:val="0"/>
      <w:spacing w:beforeLines="50" w:after="180"/>
      <w:ind w:right="28"/>
      <w:jc w:val="right"/>
    </w:pPr>
    <w:rPr>
      <w:rFonts w:ascii="Arial" w:eastAsia="MS Mincho" w:hAnsi="Arial"/>
      <w:i/>
      <w:lang w:val="en-GB" w:eastAsia="en-US"/>
    </w:rPr>
  </w:style>
  <w:style w:type="paragraph" w:customStyle="1" w:styleId="ZD">
    <w:name w:val="ZD"/>
    <w:qFormat/>
    <w:rsid w:val="004729EC"/>
    <w:pPr>
      <w:framePr w:wrap="notBeside" w:vAnchor="page" w:hAnchor="margin" w:y="15764"/>
      <w:widowControl w:val="0"/>
      <w:spacing w:beforeLines="50" w:after="180"/>
    </w:pPr>
    <w:rPr>
      <w:rFonts w:ascii="Arial" w:eastAsia="MS Mincho" w:hAnsi="Arial"/>
      <w:sz w:val="32"/>
      <w:lang w:val="en-GB" w:eastAsia="en-US"/>
    </w:rPr>
  </w:style>
  <w:style w:type="paragraph" w:customStyle="1" w:styleId="ZU">
    <w:name w:val="ZU"/>
    <w:qFormat/>
    <w:rsid w:val="004729EC"/>
    <w:pPr>
      <w:framePr w:w="10206" w:wrap="notBeside" w:vAnchor="page" w:hAnchor="margin" w:y="6238"/>
      <w:widowControl w:val="0"/>
      <w:pBdr>
        <w:top w:val="single" w:sz="12" w:space="1" w:color="auto"/>
      </w:pBdr>
      <w:spacing w:beforeLines="50" w:after="180"/>
      <w:jc w:val="right"/>
    </w:pPr>
    <w:rPr>
      <w:rFonts w:ascii="Arial" w:eastAsia="MS Mincho" w:hAnsi="Arial"/>
      <w:lang w:val="en-GB" w:eastAsia="en-US"/>
    </w:rPr>
  </w:style>
  <w:style w:type="paragraph" w:customStyle="1" w:styleId="ZV">
    <w:name w:val="ZV"/>
    <w:basedOn w:val="ZU"/>
    <w:qFormat/>
    <w:rsid w:val="004729EC"/>
    <w:pPr>
      <w:framePr w:wrap="notBeside" w:y="16161"/>
    </w:pPr>
  </w:style>
  <w:style w:type="character" w:customStyle="1" w:styleId="ZGSM">
    <w:name w:val="ZGSM"/>
    <w:qFormat/>
    <w:rsid w:val="004729EC"/>
  </w:style>
  <w:style w:type="paragraph" w:customStyle="1" w:styleId="ZG">
    <w:name w:val="ZG"/>
    <w:qFormat/>
    <w:rsid w:val="004729EC"/>
    <w:pPr>
      <w:framePr w:wrap="notBeside" w:vAnchor="page" w:hAnchor="margin" w:xAlign="right" w:y="6805"/>
      <w:widowControl w:val="0"/>
      <w:spacing w:beforeLines="50" w:after="180"/>
      <w:jc w:val="right"/>
    </w:pPr>
    <w:rPr>
      <w:rFonts w:ascii="Arial" w:eastAsia="MS Mincho" w:hAnsi="Arial"/>
      <w:lang w:val="en-GB" w:eastAsia="en-US"/>
    </w:rPr>
  </w:style>
  <w:style w:type="paragraph" w:customStyle="1" w:styleId="EditorsNote">
    <w:name w:val="Editor's Note"/>
    <w:basedOn w:val="NO"/>
    <w:link w:val="EditorsNoteChar"/>
    <w:qFormat/>
    <w:rsid w:val="004729EC"/>
    <w:rPr>
      <w:color w:val="FF0000"/>
    </w:rPr>
  </w:style>
  <w:style w:type="character" w:customStyle="1" w:styleId="EditorsNoteChar">
    <w:name w:val="Editor's Note Char"/>
    <w:link w:val="EditorsNote"/>
    <w:qFormat/>
    <w:rsid w:val="004729EC"/>
    <w:rPr>
      <w:color w:val="FF0000"/>
      <w:lang w:val="en-GB" w:eastAsia="en-US" w:bidi="ar-SA"/>
    </w:rPr>
  </w:style>
  <w:style w:type="character" w:customStyle="1" w:styleId="a1">
    <w:name w:val="样式 宋体 蓝色"/>
    <w:qFormat/>
    <w:rsid w:val="004729EC"/>
    <w:rPr>
      <w:rFonts w:ascii="Times New Roman" w:eastAsia="宋体" w:hAnsi="Times New Roman"/>
      <w:color w:val="0000FF"/>
    </w:rPr>
  </w:style>
  <w:style w:type="paragraph" w:customStyle="1" w:styleId="MSMincho">
    <w:name w:val="样式 列表 + (西文) MS Mincho"/>
    <w:basedOn w:val="List"/>
    <w:link w:val="MSMinchoChar"/>
    <w:qFormat/>
    <w:rsid w:val="004729EC"/>
  </w:style>
  <w:style w:type="character" w:customStyle="1" w:styleId="ListChar">
    <w:name w:val="List Char"/>
    <w:link w:val="List"/>
    <w:qFormat/>
    <w:rsid w:val="004729EC"/>
    <w:rPr>
      <w:rFonts w:eastAsia="宋体"/>
      <w:lang w:val="en-GB" w:eastAsia="en-US" w:bidi="ar-SA"/>
    </w:rPr>
  </w:style>
  <w:style w:type="character" w:customStyle="1" w:styleId="MSMinchoChar">
    <w:name w:val="样式 列表 + (西文) MS Mincho Char"/>
    <w:basedOn w:val="ListChar"/>
    <w:link w:val="MSMincho"/>
    <w:qFormat/>
    <w:rsid w:val="004729EC"/>
    <w:rPr>
      <w:rFonts w:eastAsia="宋体"/>
      <w:lang w:val="en-GB" w:eastAsia="en-US" w:bidi="ar-SA"/>
    </w:rPr>
  </w:style>
  <w:style w:type="paragraph" w:customStyle="1" w:styleId="B4">
    <w:name w:val="B4"/>
    <w:basedOn w:val="List4"/>
    <w:link w:val="B4Char"/>
    <w:qFormat/>
    <w:rsid w:val="004729EC"/>
    <w:rPr>
      <w:rFonts w:eastAsia="MS Mincho"/>
    </w:rPr>
  </w:style>
  <w:style w:type="character" w:customStyle="1" w:styleId="B4Char">
    <w:name w:val="B4 Char"/>
    <w:link w:val="B4"/>
    <w:qFormat/>
    <w:rsid w:val="004729EC"/>
    <w:rPr>
      <w:lang w:val="en-GB" w:eastAsia="en-US" w:bidi="ar-SA"/>
    </w:rPr>
  </w:style>
  <w:style w:type="paragraph" w:customStyle="1" w:styleId="B5">
    <w:name w:val="B5"/>
    <w:basedOn w:val="List5"/>
    <w:qFormat/>
    <w:rsid w:val="004729EC"/>
  </w:style>
  <w:style w:type="paragraph" w:customStyle="1" w:styleId="ZTD">
    <w:name w:val="ZTD"/>
    <w:basedOn w:val="ZB"/>
    <w:qFormat/>
    <w:rsid w:val="004729EC"/>
    <w:pPr>
      <w:framePr w:hRule="auto" w:wrap="notBeside" w:y="852"/>
    </w:pPr>
    <w:rPr>
      <w:i w:val="0"/>
      <w:sz w:val="40"/>
    </w:rPr>
  </w:style>
  <w:style w:type="paragraph" w:customStyle="1" w:styleId="CRCoverPage">
    <w:name w:val="CR Cover Page"/>
    <w:qFormat/>
    <w:rsid w:val="004729EC"/>
    <w:pPr>
      <w:spacing w:beforeLines="50" w:after="120"/>
    </w:pPr>
    <w:rPr>
      <w:rFonts w:ascii="Arial" w:eastAsia="MS Mincho" w:hAnsi="Arial"/>
      <w:lang w:val="en-GB" w:eastAsia="en-US"/>
    </w:rPr>
  </w:style>
  <w:style w:type="paragraph" w:customStyle="1" w:styleId="tdoc-header">
    <w:name w:val="tdoc-header"/>
    <w:qFormat/>
    <w:rsid w:val="004729EC"/>
    <w:pPr>
      <w:spacing w:beforeLines="50" w:after="180"/>
    </w:pPr>
    <w:rPr>
      <w:rFonts w:ascii="Arial" w:eastAsia="MS Mincho" w:hAnsi="Arial"/>
      <w:sz w:val="24"/>
      <w:lang w:val="en-GB" w:eastAsia="en-US"/>
    </w:rPr>
  </w:style>
  <w:style w:type="paragraph" w:customStyle="1" w:styleId="ZchnZchn">
    <w:name w:val="Zchn Zchn"/>
    <w:semiHidden/>
    <w:qFormat/>
    <w:rsid w:val="004729EC"/>
    <w:pPr>
      <w:keepNext/>
      <w:tabs>
        <w:tab w:val="left" w:pos="1494"/>
      </w:tabs>
      <w:autoSpaceDE w:val="0"/>
      <w:autoSpaceDN w:val="0"/>
      <w:adjustRightInd w:val="0"/>
      <w:spacing w:beforeLines="5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qFormat/>
    <w:rsid w:val="004729EC"/>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CharChar1CharCharCharChar1CharCharCharChar1CharCharCharCharCharChar">
    <w:name w:val="Char Char1 Char Char Char Char1 Char Char Char Char1 Char Char Char Char Char Char"/>
    <w:basedOn w:val="Normal"/>
    <w:qFormat/>
    <w:rsid w:val="004729EC"/>
    <w:pPr>
      <w:widowControl w:val="0"/>
      <w:autoSpaceDE w:val="0"/>
      <w:autoSpaceDN w:val="0"/>
      <w:adjustRightInd w:val="0"/>
      <w:spacing w:afterLines="50"/>
      <w:jc w:val="both"/>
    </w:pPr>
    <w:rPr>
      <w:lang w:val="en-US" w:eastAsia="zh-CN"/>
    </w:rPr>
  </w:style>
  <w:style w:type="character" w:customStyle="1" w:styleId="TALCar">
    <w:name w:val="TAL Car"/>
    <w:link w:val="TAL"/>
    <w:qFormat/>
    <w:rsid w:val="004729EC"/>
    <w:rPr>
      <w:rFonts w:ascii="Arial" w:hAnsi="Arial"/>
      <w:sz w:val="18"/>
      <w:lang w:val="en-GB" w:eastAsia="en-US" w:bidi="ar-SA"/>
    </w:rPr>
  </w:style>
  <w:style w:type="paragraph" w:customStyle="1" w:styleId="00BodyText">
    <w:name w:val="00 BodyText"/>
    <w:basedOn w:val="Normal"/>
    <w:qFormat/>
    <w:rsid w:val="004729EC"/>
    <w:pPr>
      <w:spacing w:after="220"/>
    </w:pPr>
    <w:rPr>
      <w:rFonts w:ascii="Arial" w:hAnsi="Arial"/>
      <w:sz w:val="22"/>
      <w:lang w:val="en-US"/>
    </w:rPr>
  </w:style>
  <w:style w:type="character" w:customStyle="1" w:styleId="TALCharCharChar">
    <w:name w:val="TAL Char Char Char"/>
    <w:link w:val="TALCharChar"/>
    <w:qFormat/>
    <w:rsid w:val="004729EC"/>
    <w:rPr>
      <w:rFonts w:ascii="Arial" w:hAnsi="Arial"/>
      <w:sz w:val="18"/>
      <w:lang w:val="en-GB" w:eastAsia="en-US" w:bidi="ar-SA"/>
    </w:rPr>
  </w:style>
  <w:style w:type="paragraph" w:customStyle="1" w:styleId="a2">
    <w:name w:val="样式 图表标题 + (中文) 宋体"/>
    <w:basedOn w:val="a3"/>
    <w:qFormat/>
    <w:rsid w:val="004729EC"/>
    <w:rPr>
      <w:rFonts w:eastAsia="Arial"/>
    </w:rPr>
  </w:style>
  <w:style w:type="paragraph" w:customStyle="1" w:styleId="a3">
    <w:name w:val="图表标题"/>
    <w:basedOn w:val="Normal"/>
    <w:next w:val="Normal"/>
    <w:qFormat/>
    <w:rsid w:val="004729EC"/>
    <w:pPr>
      <w:spacing w:before="60" w:after="60"/>
      <w:jc w:val="center"/>
    </w:pPr>
    <w:rPr>
      <w:rFonts w:ascii="Arial" w:eastAsia="Batang" w:hAnsi="Arial" w:cs="宋体"/>
    </w:rPr>
  </w:style>
  <w:style w:type="character" w:customStyle="1" w:styleId="PLChar">
    <w:name w:val="PL Char"/>
    <w:link w:val="PL"/>
    <w:qFormat/>
    <w:rsid w:val="004729EC"/>
    <w:rPr>
      <w:rFonts w:ascii="Courier New" w:hAnsi="Courier New"/>
      <w:sz w:val="16"/>
      <w:lang w:val="en-GB" w:eastAsia="en-US" w:bidi="ar-SA"/>
    </w:rPr>
  </w:style>
  <w:style w:type="paragraph" w:customStyle="1" w:styleId="3CharChar">
    <w:name w:val="(文字) (文字)3 Char Char (文字) (文字)"/>
    <w:basedOn w:val="Normal"/>
    <w:qFormat/>
    <w:rsid w:val="004729EC"/>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qFormat/>
    <w:rsid w:val="004729EC"/>
    <w:pPr>
      <w:tabs>
        <w:tab w:val="center" w:pos="4820"/>
        <w:tab w:val="right" w:pos="9640"/>
      </w:tabs>
    </w:pPr>
    <w:rPr>
      <w:lang w:val="en-US"/>
    </w:rPr>
  </w:style>
  <w:style w:type="paragraph" w:customStyle="1" w:styleId="CharCharChar">
    <w:name w:val="Char Char Char"/>
    <w:basedOn w:val="Normal"/>
    <w:semiHidden/>
    <w:qFormat/>
    <w:rsid w:val="004729EC"/>
    <w:pPr>
      <w:spacing w:after="160" w:line="240" w:lineRule="exact"/>
    </w:pPr>
    <w:rPr>
      <w:rFonts w:ascii="Arial" w:hAnsi="Arial" w:cs="Arial"/>
      <w:color w:val="0000FF"/>
      <w:kern w:val="2"/>
      <w:lang w:val="en-US" w:eastAsia="zh-CN"/>
    </w:rPr>
  </w:style>
  <w:style w:type="paragraph" w:customStyle="1" w:styleId="memoheader">
    <w:name w:val="memo header"/>
    <w:basedOn w:val="Normal"/>
    <w:qFormat/>
    <w:rsid w:val="004729E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qFormat/>
    <w:rsid w:val="004729EC"/>
    <w:pPr>
      <w:ind w:left="568" w:hanging="284"/>
    </w:pPr>
    <w:rPr>
      <w:rFonts w:eastAsia="MS Mincho"/>
      <w:lang w:eastAsia="ja-JP"/>
    </w:rPr>
  </w:style>
  <w:style w:type="character" w:customStyle="1" w:styleId="B1Char1">
    <w:name w:val="B1 Char1"/>
    <w:link w:val="B1"/>
    <w:qFormat/>
    <w:rsid w:val="004729EC"/>
    <w:rPr>
      <w:rFonts w:eastAsia="MS Mincho"/>
      <w:lang w:val="en-GB" w:eastAsia="ja-JP" w:bidi="ar-SA"/>
    </w:rPr>
  </w:style>
  <w:style w:type="character" w:customStyle="1" w:styleId="a4">
    <w:name w:val="首标题"/>
    <w:qFormat/>
    <w:rsid w:val="004729EC"/>
    <w:rPr>
      <w:rFonts w:ascii="Arial" w:eastAsia="宋体" w:hAnsi="Arial"/>
      <w:sz w:val="24"/>
    </w:rPr>
  </w:style>
  <w:style w:type="paragraph" w:customStyle="1" w:styleId="4">
    <w:name w:val="标题4"/>
    <w:basedOn w:val="Normal"/>
    <w:qFormat/>
    <w:rsid w:val="004729EC"/>
    <w:pPr>
      <w:numPr>
        <w:numId w:val="7"/>
      </w:numPr>
    </w:pPr>
  </w:style>
  <w:style w:type="paragraph" w:customStyle="1" w:styleId="a">
    <w:name w:val="插图题注"/>
    <w:basedOn w:val="Normal"/>
    <w:qFormat/>
    <w:rsid w:val="004729EC"/>
    <w:pPr>
      <w:numPr>
        <w:ilvl w:val="7"/>
        <w:numId w:val="1"/>
      </w:numPr>
    </w:pPr>
  </w:style>
  <w:style w:type="paragraph" w:customStyle="1" w:styleId="a0">
    <w:name w:val="表格题注"/>
    <w:basedOn w:val="Normal"/>
    <w:qFormat/>
    <w:rsid w:val="004729EC"/>
    <w:pPr>
      <w:numPr>
        <w:ilvl w:val="8"/>
        <w:numId w:val="1"/>
      </w:numPr>
    </w:pPr>
  </w:style>
  <w:style w:type="character" w:customStyle="1" w:styleId="THChar">
    <w:name w:val="TH Char"/>
    <w:link w:val="TH"/>
    <w:qFormat/>
    <w:rsid w:val="004729EC"/>
    <w:rPr>
      <w:rFonts w:ascii="Arial" w:eastAsia="宋体" w:hAnsi="Arial"/>
      <w:b/>
      <w:lang w:val="en-GB" w:eastAsia="en-US" w:bidi="ar-SA"/>
    </w:rPr>
  </w:style>
  <w:style w:type="paragraph" w:customStyle="1" w:styleId="CharChar">
    <w:name w:val="Char Char"/>
    <w:semiHidden/>
    <w:qFormat/>
    <w:rsid w:val="004729EC"/>
    <w:pPr>
      <w:keepNext/>
      <w:numPr>
        <w:numId w:val="8"/>
      </w:numPr>
      <w:autoSpaceDE w:val="0"/>
      <w:autoSpaceDN w:val="0"/>
      <w:adjustRightInd w:val="0"/>
      <w:spacing w:beforeLines="50" w:after="60"/>
      <w:jc w:val="both"/>
    </w:pPr>
    <w:rPr>
      <w:rFonts w:ascii="Arial" w:eastAsia="宋体" w:hAnsi="Arial" w:cs="Arial"/>
      <w:color w:val="0000FF"/>
      <w:kern w:val="2"/>
    </w:rPr>
  </w:style>
  <w:style w:type="paragraph" w:customStyle="1" w:styleId="CharChar1CharCharCharChar">
    <w:name w:val="Char Char1 Char Char Char Char"/>
    <w:semiHidden/>
    <w:qFormat/>
    <w:rsid w:val="004729EC"/>
    <w:pPr>
      <w:keepNext/>
      <w:tabs>
        <w:tab w:val="left" w:pos="432"/>
      </w:tabs>
      <w:autoSpaceDE w:val="0"/>
      <w:autoSpaceDN w:val="0"/>
      <w:adjustRightInd w:val="0"/>
      <w:spacing w:beforeLines="50" w:after="60"/>
      <w:ind w:left="432" w:hanging="432"/>
      <w:jc w:val="both"/>
    </w:pPr>
    <w:rPr>
      <w:rFonts w:ascii="Arial" w:eastAsia="宋体" w:hAnsi="Arial" w:cs="Arial"/>
      <w:color w:val="0000FF"/>
      <w:kern w:val="2"/>
      <w:sz w:val="21"/>
      <w:szCs w:val="24"/>
    </w:rPr>
  </w:style>
  <w:style w:type="character" w:customStyle="1" w:styleId="Heading2Char">
    <w:name w:val="Heading 2 Char"/>
    <w:link w:val="Heading2"/>
    <w:qFormat/>
    <w:rsid w:val="004729EC"/>
    <w:rPr>
      <w:rFonts w:ascii="Arial" w:hAnsi="Arial"/>
      <w:sz w:val="28"/>
      <w:lang w:val="en-GB" w:eastAsia="en-US"/>
    </w:rPr>
  </w:style>
  <w:style w:type="paragraph" w:customStyle="1" w:styleId="CharChar1CharCharCharChar1CharCharCharChar">
    <w:name w:val="Char Char1 Char Char Char Char1 Char Char Char Char"/>
    <w:basedOn w:val="Normal"/>
    <w:qFormat/>
    <w:rsid w:val="004729EC"/>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qFormat/>
    <w:rsid w:val="004729EC"/>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qFormat/>
    <w:rsid w:val="004729EC"/>
    <w:pPr>
      <w:keepNext/>
      <w:tabs>
        <w:tab w:val="left" w:pos="851"/>
      </w:tabs>
      <w:autoSpaceDE w:val="0"/>
      <w:autoSpaceDN w:val="0"/>
      <w:adjustRightInd w:val="0"/>
      <w:spacing w:beforeLines="50" w:after="60"/>
      <w:ind w:left="851" w:hanging="851"/>
      <w:jc w:val="both"/>
    </w:pPr>
    <w:rPr>
      <w:rFonts w:ascii="Arial" w:eastAsia="宋体" w:hAnsi="Arial" w:cs="Arial"/>
      <w:color w:val="0000FF"/>
      <w:kern w:val="2"/>
    </w:rPr>
  </w:style>
  <w:style w:type="character" w:customStyle="1" w:styleId="yinbiao">
    <w:name w:val="yinbiao"/>
    <w:basedOn w:val="DefaultParagraphFont"/>
    <w:qFormat/>
    <w:rsid w:val="004729EC"/>
  </w:style>
  <w:style w:type="character" w:customStyle="1" w:styleId="TALChar">
    <w:name w:val="TAL Char"/>
    <w:qFormat/>
    <w:rsid w:val="004729EC"/>
    <w:rPr>
      <w:rFonts w:ascii="Arial" w:eastAsia="宋体" w:hAnsi="Arial"/>
      <w:sz w:val="18"/>
      <w:lang w:val="en-GB" w:eastAsia="en-GB"/>
    </w:rPr>
  </w:style>
  <w:style w:type="paragraph" w:customStyle="1" w:styleId="TALLeft1cm">
    <w:name w:val="TAL + Left:  1 cm"/>
    <w:basedOn w:val="TAL"/>
    <w:qFormat/>
    <w:rsid w:val="004729EC"/>
    <w:pPr>
      <w:overflowPunct w:val="0"/>
      <w:autoSpaceDE w:val="0"/>
      <w:autoSpaceDN w:val="0"/>
      <w:adjustRightInd w:val="0"/>
      <w:ind w:left="567"/>
      <w:textAlignment w:val="baseline"/>
    </w:pPr>
    <w:rPr>
      <w:lang w:eastAsia="en-GB"/>
    </w:rPr>
  </w:style>
  <w:style w:type="paragraph" w:customStyle="1" w:styleId="ListParagraph1">
    <w:name w:val="List Paragraph1"/>
    <w:basedOn w:val="Normal"/>
    <w:uiPriority w:val="34"/>
    <w:qFormat/>
    <w:rsid w:val="004729EC"/>
    <w:pPr>
      <w:spacing w:after="0"/>
      <w:ind w:firstLineChars="200" w:firstLine="420"/>
    </w:pPr>
    <w:rPr>
      <w:sz w:val="24"/>
      <w:szCs w:val="24"/>
      <w:lang w:val="en-US" w:eastAsia="zh-CN"/>
    </w:rPr>
  </w:style>
  <w:style w:type="character" w:customStyle="1" w:styleId="BodyTextChar">
    <w:name w:val="Body Text Char"/>
    <w:link w:val="BodyText"/>
    <w:qFormat/>
    <w:rsid w:val="004729EC"/>
    <w:rPr>
      <w:lang w:val="en-GB" w:eastAsia="en-US"/>
    </w:rPr>
  </w:style>
  <w:style w:type="paragraph" w:customStyle="1" w:styleId="B2">
    <w:name w:val="B2"/>
    <w:basedOn w:val="List2"/>
    <w:link w:val="B2Char"/>
    <w:qFormat/>
    <w:rsid w:val="004729EC"/>
    <w:pPr>
      <w:overflowPunct w:val="0"/>
      <w:autoSpaceDE w:val="0"/>
      <w:autoSpaceDN w:val="0"/>
      <w:adjustRightInd w:val="0"/>
      <w:ind w:hanging="284"/>
      <w:textAlignment w:val="baseline"/>
    </w:pPr>
    <w:rPr>
      <w:lang w:eastAsia="ja-JP"/>
    </w:rPr>
  </w:style>
  <w:style w:type="character" w:customStyle="1" w:styleId="B2Char">
    <w:name w:val="B2 Char"/>
    <w:link w:val="B2"/>
    <w:qFormat/>
    <w:rsid w:val="004729EC"/>
    <w:rPr>
      <w:rFonts w:eastAsia="宋体"/>
      <w:lang w:val="en-GB" w:eastAsia="ja-JP"/>
    </w:rPr>
  </w:style>
  <w:style w:type="character" w:customStyle="1" w:styleId="B1Char">
    <w:name w:val="B1 Char"/>
    <w:qFormat/>
    <w:rsid w:val="004729EC"/>
    <w:rPr>
      <w:lang w:val="en-GB"/>
    </w:rPr>
  </w:style>
  <w:style w:type="character" w:customStyle="1" w:styleId="CommentTextChar">
    <w:name w:val="Comment Text Char"/>
    <w:link w:val="CommentText"/>
    <w:semiHidden/>
    <w:qFormat/>
    <w:rsid w:val="004729EC"/>
    <w:rPr>
      <w:rFonts w:eastAsia="宋体"/>
      <w:lang w:val="en-GB" w:eastAsia="en-US"/>
    </w:rPr>
  </w:style>
  <w:style w:type="table" w:customStyle="1" w:styleId="-11">
    <w:name w:val="浅色底纹 - 强调文字颜色 11"/>
    <w:basedOn w:val="TableNormal"/>
    <w:uiPriority w:val="60"/>
    <w:qFormat/>
    <w:rsid w:val="004729E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customStyle="1" w:styleId="d2035">
    <w:name w:val="样式 正文缩进d + 首行缩进:  2 字符 段前: 0.35 行"/>
    <w:basedOn w:val="NormalIndent"/>
    <w:qFormat/>
    <w:rsid w:val="004729EC"/>
    <w:pPr>
      <w:widowControl w:val="0"/>
      <w:adjustRightInd w:val="0"/>
      <w:snapToGrid w:val="0"/>
      <w:spacing w:beforeLines="35" w:after="0" w:line="460" w:lineRule="exact"/>
      <w:ind w:firstLine="560"/>
      <w:jc w:val="both"/>
      <w:textAlignment w:val="baseline"/>
    </w:pPr>
    <w:rPr>
      <w:rFonts w:eastAsia="KaiTi_GB2312" w:cs="宋体"/>
      <w:snapToGrid w:val="0"/>
      <w:sz w:val="28"/>
      <w:lang w:val="en-US" w:eastAsia="zh-CN"/>
    </w:rPr>
  </w:style>
  <w:style w:type="character" w:customStyle="1" w:styleId="B1Zchn">
    <w:name w:val="B1 Zchn"/>
    <w:qFormat/>
    <w:rsid w:val="004729EC"/>
    <w:rPr>
      <w:rFonts w:eastAsia="MS Mincho"/>
      <w:lang w:val="en-GB" w:eastAsia="en-US"/>
    </w:rPr>
  </w:style>
  <w:style w:type="paragraph" w:customStyle="1" w:styleId="references0">
    <w:name w:val="references"/>
    <w:uiPriority w:val="99"/>
    <w:qFormat/>
    <w:rsid w:val="004729EC"/>
    <w:pPr>
      <w:numPr>
        <w:numId w:val="9"/>
      </w:numPr>
      <w:spacing w:beforeLines="50" w:after="50" w:line="180" w:lineRule="exact"/>
      <w:jc w:val="both"/>
    </w:pPr>
    <w:rPr>
      <w:rFonts w:eastAsia="MS Mincho"/>
      <w:sz w:val="16"/>
      <w:szCs w:val="16"/>
      <w:lang w:eastAsia="en-US"/>
    </w:rPr>
  </w:style>
  <w:style w:type="paragraph" w:customStyle="1" w:styleId="Doc-text2">
    <w:name w:val="Doc-text2"/>
    <w:basedOn w:val="Normal"/>
    <w:link w:val="Doc-text2Char"/>
    <w:qFormat/>
    <w:rsid w:val="004729E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4729EC"/>
    <w:rPr>
      <w:rFonts w:ascii="Arial" w:hAnsi="Arial"/>
      <w:szCs w:val="24"/>
      <w:lang w:val="en-GB" w:eastAsia="en-GB"/>
    </w:rPr>
  </w:style>
  <w:style w:type="character" w:customStyle="1" w:styleId="apple-converted-space">
    <w:name w:val="apple-converted-space"/>
    <w:basedOn w:val="DefaultParagraphFont"/>
    <w:qFormat/>
    <w:rsid w:val="004729EC"/>
  </w:style>
  <w:style w:type="character" w:customStyle="1" w:styleId="high-light-bg">
    <w:name w:val="high-light-bg"/>
    <w:basedOn w:val="DefaultParagraphFont"/>
    <w:qFormat/>
    <w:rsid w:val="004729EC"/>
  </w:style>
  <w:style w:type="paragraph" w:customStyle="1" w:styleId="ListParagraph2">
    <w:name w:val="List Paragraph2"/>
    <w:basedOn w:val="Normal"/>
    <w:uiPriority w:val="99"/>
    <w:qFormat/>
    <w:rsid w:val="004729EC"/>
    <w:pPr>
      <w:ind w:left="720"/>
      <w:contextualSpacing/>
    </w:pPr>
  </w:style>
  <w:style w:type="paragraph" w:customStyle="1" w:styleId="ListParagraph4">
    <w:name w:val="List Paragraph4"/>
    <w:basedOn w:val="Normal"/>
    <w:uiPriority w:val="99"/>
    <w:qFormat/>
    <w:rsid w:val="004729EC"/>
    <w:pPr>
      <w:ind w:left="720"/>
      <w:contextualSpacing/>
    </w:pPr>
  </w:style>
  <w:style w:type="paragraph" w:customStyle="1" w:styleId="ListParagraph3">
    <w:name w:val="List Paragraph3"/>
    <w:basedOn w:val="Normal"/>
    <w:uiPriority w:val="99"/>
    <w:qFormat/>
    <w:rsid w:val="004729EC"/>
    <w:pPr>
      <w:ind w:left="720"/>
      <w:contextualSpacing/>
    </w:pPr>
  </w:style>
  <w:style w:type="paragraph" w:customStyle="1" w:styleId="References">
    <w:name w:val="References"/>
    <w:basedOn w:val="Normal"/>
    <w:qFormat/>
    <w:rsid w:val="004729EC"/>
    <w:pPr>
      <w:numPr>
        <w:numId w:val="10"/>
      </w:numPr>
      <w:spacing w:after="60"/>
    </w:pPr>
    <w:rPr>
      <w:szCs w:val="16"/>
      <w:lang w:val="en-US"/>
    </w:rPr>
  </w:style>
  <w:style w:type="paragraph" w:customStyle="1" w:styleId="Style1">
    <w:name w:val="_Style 1"/>
    <w:basedOn w:val="Normal"/>
    <w:uiPriority w:val="34"/>
    <w:qFormat/>
    <w:rsid w:val="004729EC"/>
    <w:pPr>
      <w:spacing w:after="160" w:line="259" w:lineRule="auto"/>
      <w:ind w:left="720"/>
      <w:contextualSpacing/>
    </w:pPr>
    <w:rPr>
      <w:rFonts w:ascii="Calibri" w:eastAsia="DengXian" w:hAnsi="Calibri"/>
      <w:sz w:val="22"/>
      <w:szCs w:val="22"/>
    </w:rPr>
  </w:style>
  <w:style w:type="paragraph" w:customStyle="1" w:styleId="3GPPAgreements">
    <w:name w:val="3GPP Agreements"/>
    <w:basedOn w:val="Normal"/>
    <w:qFormat/>
    <w:rsid w:val="004729EC"/>
    <w:pPr>
      <w:numPr>
        <w:numId w:val="11"/>
      </w:numPr>
      <w:overflowPunct w:val="0"/>
      <w:autoSpaceDE w:val="0"/>
      <w:autoSpaceDN w:val="0"/>
      <w:adjustRightInd w:val="0"/>
      <w:spacing w:before="60" w:after="60"/>
      <w:jc w:val="both"/>
      <w:textAlignment w:val="baseline"/>
    </w:pPr>
    <w:rPr>
      <w:sz w:val="22"/>
      <w:lang w:val="en-US" w:eastAsia="zh-CN"/>
    </w:rPr>
  </w:style>
  <w:style w:type="character" w:customStyle="1" w:styleId="FooterChar">
    <w:name w:val="Footer Char"/>
    <w:basedOn w:val="DefaultParagraphFont"/>
    <w:link w:val="Footer"/>
    <w:uiPriority w:val="99"/>
    <w:rsid w:val="000446A0"/>
    <w:rPr>
      <w:rFonts w:ascii="Arial" w:eastAsia="MS Mincho" w:hAnsi="Arial"/>
      <w:b/>
      <w:i/>
      <w:sz w:val="18"/>
      <w:lang w:val="en-GB" w:eastAsia="en-U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microsoft.com/office/2011/relationships/commentsExtended" Target="commentsExtended.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82D4DAA4-339F-4A1A-82F7-4CDC5382DF40}">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6</Pages>
  <Words>2067</Words>
  <Characters>11020</Characters>
  <Application>Microsoft Office Word</Application>
  <DocSecurity>0</DocSecurity>
  <Lines>91</Lines>
  <Paragraphs>26</Paragraphs>
  <ScaleCrop>false</ScaleCrop>
  <HeadingPairs>
    <vt:vector size="2" baseType="variant">
      <vt:variant>
        <vt:lpstr>Title</vt:lpstr>
      </vt:variant>
      <vt:variant>
        <vt:i4>1</vt:i4>
      </vt:variant>
    </vt:vector>
  </HeadingPairs>
  <TitlesOfParts>
    <vt:vector size="1" baseType="lpstr">
      <vt:lpstr>3GPP TSG-RAN WG1</vt:lpstr>
    </vt:vector>
  </TitlesOfParts>
  <Company>Huawei Technologies Co.,Ltd.</Company>
  <LinksUpToDate>false</LinksUpToDate>
  <CharactersWithSpaces>13061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ZTE</dc:creator>
  <cp:lastModifiedBy>Windows User</cp:lastModifiedBy>
  <cp:revision>15</cp:revision>
  <cp:lastPrinted>2018-02-16T23:31:00Z</cp:lastPrinted>
  <dcterms:created xsi:type="dcterms:W3CDTF">2018-09-28T20:51:00Z</dcterms:created>
  <dcterms:modified xsi:type="dcterms:W3CDTF">2018-11-03T03:13:00Z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(3)U1+WJSphLDPOTxVfIXUi6NEVKkKr4xW4gxNU2hcye9OYbTY+5a3Gp7gf0/Gtu8UOogQWPdPo
2WqngUCwH7jcApg4q22RGeJ6afvbaQGvs0rxpJ1U5MO+J0iVqZpBcJdDEbPr7+S/U+iN/+iT
OVqPALszuKe3iguk52beb0cTS8fWUFw77p6TYc6BolQzlB7sp89Iauwkn3jTS+TCT9YmbnIW
mPwPHvWTuTUrZbUVLbSEc</vt:lpwstr>
  </property>
  <property fmtid="{D5CDD505-2E9C-101B-9397-08002B2CF9AE}" pid="3" name="_ms_pID_7253431">
    <vt:lpwstr>E7b61FQ3KFD67FaZ4G+BJLRIwlY5HB/dH3jQMJkCwr4D4ZdTk4m
oUiEaUR3RAuJ2QgK9n5I23sKH7ojWcy4PZG9S8Al2kK/qSWi/wtTqdJu0ofdSSy7omxqb7YM
+NwYQexIpdQ+SmYNTzVu8cMhXGS2p546BCikG1f+y445NOuLC4HveGKvfbzKegPpspjWAt59
Jxb2cknfzFtsl6/3TYVtu1c7WltwfZUrGkLl/z1kpK</vt:lpwstr>
  </property>
  <property fmtid="{D5CDD505-2E9C-101B-9397-08002B2CF9AE}" pid="4" name="_ms_pID_7253432">
    <vt:lpwstr>UEdVK43CMgPp7TOdJPfo7Mk+6yxOw7
eAJsGHfd</vt:lpwstr>
  </property>
  <property fmtid="{D5CDD505-2E9C-101B-9397-08002B2CF9AE}" pid="5" name="sflag">
    <vt:lpwstr>1313036306</vt:lpwstr>
  </property>
  <property fmtid="{D5CDD505-2E9C-101B-9397-08002B2CF9AE}" pid="6" name="KSOProductBuildVer">
    <vt:lpwstr>2052-10.8.2.6613</vt:lpwstr>
  </property>
</Properties>
</file>